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FDE96" w14:textId="77777777" w:rsidR="008A1D61" w:rsidRDefault="00CC200F" w:rsidP="00166F85">
      <w:pPr>
        <w:pStyle w:val="Corps"/>
        <w:jc w:val="center"/>
        <w:rPr>
          <w:b/>
          <w:bCs/>
          <w:sz w:val="30"/>
          <w:szCs w:val="30"/>
        </w:rPr>
      </w:pPr>
      <w:r>
        <w:rPr>
          <w:b/>
          <w:bCs/>
          <w:sz w:val="30"/>
          <w:szCs w:val="30"/>
        </w:rPr>
        <w:t>Dossier de présentation du projet Erasmus Days</w:t>
      </w:r>
    </w:p>
    <w:p w14:paraId="015B07D3" w14:textId="77777777" w:rsidR="008A1D61" w:rsidRDefault="00436C25" w:rsidP="00166F85">
      <w:pPr>
        <w:pStyle w:val="Corps"/>
        <w:jc w:val="center"/>
        <w:rPr>
          <w:b/>
          <w:bCs/>
          <w:sz w:val="30"/>
          <w:szCs w:val="30"/>
        </w:rPr>
      </w:pPr>
      <w:r>
        <w:rPr>
          <w:b/>
          <w:bCs/>
          <w:sz w:val="30"/>
          <w:szCs w:val="30"/>
        </w:rPr>
        <w:t>« Destination</w:t>
      </w:r>
      <w:r w:rsidR="00CC200F">
        <w:rPr>
          <w:b/>
          <w:bCs/>
          <w:sz w:val="30"/>
          <w:szCs w:val="30"/>
        </w:rPr>
        <w:t xml:space="preserve"> Europe »</w:t>
      </w:r>
    </w:p>
    <w:p w14:paraId="1C47C946" w14:textId="77777777" w:rsidR="008A1D61" w:rsidRDefault="008A1D61">
      <w:pPr>
        <w:pStyle w:val="Corps"/>
        <w:rPr>
          <w:b/>
          <w:bCs/>
          <w:sz w:val="30"/>
          <w:szCs w:val="30"/>
        </w:rPr>
      </w:pPr>
    </w:p>
    <w:p w14:paraId="09014EF0" w14:textId="77777777" w:rsidR="008A1D61" w:rsidRDefault="008A1D61">
      <w:pPr>
        <w:pStyle w:val="Corps"/>
        <w:rPr>
          <w:b/>
          <w:bCs/>
          <w:sz w:val="30"/>
          <w:szCs w:val="30"/>
        </w:rPr>
      </w:pPr>
    </w:p>
    <w:p w14:paraId="123DF743" w14:textId="77777777" w:rsidR="008A1D61" w:rsidRDefault="008A1D61">
      <w:pPr>
        <w:pStyle w:val="Corps"/>
        <w:rPr>
          <w:b/>
          <w:bCs/>
          <w:sz w:val="30"/>
          <w:szCs w:val="30"/>
        </w:rPr>
      </w:pPr>
    </w:p>
    <w:p w14:paraId="6E438BA8" w14:textId="77777777" w:rsidR="008A1D61" w:rsidRDefault="008A1D61">
      <w:pPr>
        <w:pStyle w:val="Corps"/>
        <w:rPr>
          <w:b/>
          <w:bCs/>
          <w:sz w:val="30"/>
          <w:szCs w:val="30"/>
        </w:rPr>
      </w:pPr>
    </w:p>
    <w:p w14:paraId="3051AB13" w14:textId="77777777" w:rsidR="008A1D61" w:rsidRDefault="008A1D61">
      <w:pPr>
        <w:pStyle w:val="Corps"/>
        <w:rPr>
          <w:b/>
          <w:bCs/>
          <w:sz w:val="30"/>
          <w:szCs w:val="30"/>
        </w:rPr>
      </w:pPr>
    </w:p>
    <w:p w14:paraId="481CBD83" w14:textId="77777777" w:rsidR="008A1D61" w:rsidRDefault="008A1D61">
      <w:pPr>
        <w:pStyle w:val="Corps"/>
        <w:rPr>
          <w:b/>
          <w:bCs/>
          <w:sz w:val="30"/>
          <w:szCs w:val="30"/>
        </w:rPr>
      </w:pPr>
    </w:p>
    <w:p w14:paraId="119F1A9E" w14:textId="77777777" w:rsidR="008A1D61" w:rsidRDefault="008A1D61">
      <w:pPr>
        <w:pStyle w:val="Corps"/>
        <w:rPr>
          <w:b/>
          <w:bCs/>
          <w:sz w:val="30"/>
          <w:szCs w:val="30"/>
        </w:rPr>
      </w:pPr>
    </w:p>
    <w:p w14:paraId="1FCCD294" w14:textId="77777777" w:rsidR="008A1D61" w:rsidRDefault="008A1D61">
      <w:pPr>
        <w:pStyle w:val="Corps"/>
        <w:rPr>
          <w:b/>
          <w:bCs/>
          <w:sz w:val="30"/>
          <w:szCs w:val="30"/>
        </w:rPr>
      </w:pPr>
    </w:p>
    <w:p w14:paraId="0FB72D91" w14:textId="77777777" w:rsidR="008A1D61" w:rsidRDefault="00CC200F">
      <w:pPr>
        <w:pStyle w:val="Corps"/>
        <w:rPr>
          <w:b/>
          <w:bCs/>
          <w:sz w:val="30"/>
          <w:szCs w:val="30"/>
        </w:rPr>
      </w:pPr>
      <w:r>
        <w:rPr>
          <w:b/>
          <w:bCs/>
          <w:noProof/>
          <w:sz w:val="30"/>
          <w:szCs w:val="30"/>
        </w:rPr>
        <w:drawing>
          <wp:anchor distT="152400" distB="152400" distL="152400" distR="152400" simplePos="0" relativeHeight="251660288" behindDoc="0" locked="0" layoutInCell="1" allowOverlap="1" wp14:anchorId="5046CE81" wp14:editId="476D0500">
            <wp:simplePos x="0" y="0"/>
            <wp:positionH relativeFrom="margin">
              <wp:posOffset>403968</wp:posOffset>
            </wp:positionH>
            <wp:positionV relativeFrom="line">
              <wp:posOffset>330463</wp:posOffset>
            </wp:positionV>
            <wp:extent cx="5186759" cy="2918498"/>
            <wp:effectExtent l="0" t="0" r="0" b="0"/>
            <wp:wrapTopAndBottom distT="152400" distB="152400"/>
            <wp:docPr id="1073741825" name="officeArt object" descr="image-collée.tiff"/>
            <wp:cNvGraphicFramePr/>
            <a:graphic xmlns:a="http://schemas.openxmlformats.org/drawingml/2006/main">
              <a:graphicData uri="http://schemas.openxmlformats.org/drawingml/2006/picture">
                <pic:pic xmlns:pic="http://schemas.openxmlformats.org/drawingml/2006/picture">
                  <pic:nvPicPr>
                    <pic:cNvPr id="1073741825" name="image-collée.tiff" descr="image-collée.tiff"/>
                    <pic:cNvPicPr>
                      <a:picLocks noChangeAspect="1"/>
                    </pic:cNvPicPr>
                  </pic:nvPicPr>
                  <pic:blipFill>
                    <a:blip r:embed="rId7"/>
                    <a:stretch>
                      <a:fillRect/>
                    </a:stretch>
                  </pic:blipFill>
                  <pic:spPr>
                    <a:xfrm>
                      <a:off x="0" y="0"/>
                      <a:ext cx="5186759" cy="2918498"/>
                    </a:xfrm>
                    <a:prstGeom prst="rect">
                      <a:avLst/>
                    </a:prstGeom>
                    <a:ln w="12700" cap="flat">
                      <a:noFill/>
                      <a:miter lim="400000"/>
                    </a:ln>
                    <a:effectLst/>
                  </pic:spPr>
                </pic:pic>
              </a:graphicData>
            </a:graphic>
          </wp:anchor>
        </w:drawing>
      </w:r>
    </w:p>
    <w:p w14:paraId="015BD731" w14:textId="77777777" w:rsidR="008A1D61" w:rsidRDefault="008A1D61">
      <w:pPr>
        <w:pStyle w:val="Corps"/>
        <w:rPr>
          <w:b/>
          <w:bCs/>
          <w:sz w:val="30"/>
          <w:szCs w:val="30"/>
        </w:rPr>
      </w:pPr>
    </w:p>
    <w:p w14:paraId="3B5B192A" w14:textId="77777777" w:rsidR="008A1D61" w:rsidRDefault="008A1D61">
      <w:pPr>
        <w:pStyle w:val="Corps"/>
        <w:rPr>
          <w:b/>
          <w:bCs/>
          <w:sz w:val="30"/>
          <w:szCs w:val="30"/>
        </w:rPr>
      </w:pPr>
    </w:p>
    <w:p w14:paraId="30E13A19" w14:textId="77777777" w:rsidR="008A1D61" w:rsidRDefault="008A1D61">
      <w:pPr>
        <w:pStyle w:val="Corps"/>
        <w:rPr>
          <w:b/>
          <w:bCs/>
          <w:sz w:val="30"/>
          <w:szCs w:val="30"/>
        </w:rPr>
      </w:pPr>
    </w:p>
    <w:p w14:paraId="4B7EAE38" w14:textId="77777777" w:rsidR="008A1D61" w:rsidRDefault="008A1D61">
      <w:pPr>
        <w:pStyle w:val="Corps"/>
        <w:rPr>
          <w:b/>
          <w:bCs/>
          <w:sz w:val="30"/>
          <w:szCs w:val="30"/>
        </w:rPr>
      </w:pPr>
    </w:p>
    <w:p w14:paraId="55EE6BB7" w14:textId="77777777" w:rsidR="008A1D61" w:rsidRDefault="008A1D61">
      <w:pPr>
        <w:pStyle w:val="Corps"/>
        <w:rPr>
          <w:b/>
          <w:bCs/>
          <w:sz w:val="30"/>
          <w:szCs w:val="30"/>
        </w:rPr>
      </w:pPr>
    </w:p>
    <w:p w14:paraId="36A72F5C" w14:textId="77777777" w:rsidR="008A1D61" w:rsidRDefault="008A1D61">
      <w:pPr>
        <w:pStyle w:val="Corps"/>
        <w:rPr>
          <w:b/>
          <w:bCs/>
          <w:sz w:val="30"/>
          <w:szCs w:val="30"/>
        </w:rPr>
      </w:pPr>
    </w:p>
    <w:p w14:paraId="46D0BB22" w14:textId="77777777" w:rsidR="008A1D61" w:rsidRDefault="008A1D61">
      <w:pPr>
        <w:pStyle w:val="Corps"/>
        <w:rPr>
          <w:b/>
          <w:bCs/>
          <w:sz w:val="30"/>
          <w:szCs w:val="30"/>
        </w:rPr>
      </w:pPr>
    </w:p>
    <w:p w14:paraId="50A7D19B" w14:textId="77777777" w:rsidR="008A1D61" w:rsidRDefault="008A1D61">
      <w:pPr>
        <w:pStyle w:val="Corps"/>
        <w:rPr>
          <w:b/>
          <w:bCs/>
          <w:sz w:val="30"/>
          <w:szCs w:val="30"/>
        </w:rPr>
      </w:pPr>
    </w:p>
    <w:p w14:paraId="5121015F" w14:textId="77777777" w:rsidR="008A1D61" w:rsidRDefault="008A1D61">
      <w:pPr>
        <w:pStyle w:val="Corps"/>
        <w:rPr>
          <w:b/>
          <w:bCs/>
          <w:sz w:val="30"/>
          <w:szCs w:val="30"/>
        </w:rPr>
      </w:pPr>
    </w:p>
    <w:p w14:paraId="7A3E8016" w14:textId="77777777" w:rsidR="008A1D61" w:rsidRDefault="00CC200F">
      <w:pPr>
        <w:pStyle w:val="Corps"/>
        <w:rPr>
          <w:b/>
          <w:bCs/>
          <w:sz w:val="30"/>
          <w:szCs w:val="30"/>
        </w:rPr>
      </w:pPr>
      <w:r>
        <w:rPr>
          <w:noProof/>
        </w:rPr>
        <w:drawing>
          <wp:anchor distT="152400" distB="152400" distL="152400" distR="152400" simplePos="0" relativeHeight="251659264" behindDoc="0" locked="0" layoutInCell="1" allowOverlap="1" wp14:anchorId="3C65BE8C" wp14:editId="264BC9C4">
            <wp:simplePos x="0" y="0"/>
            <wp:positionH relativeFrom="page">
              <wp:posOffset>4592828</wp:posOffset>
            </wp:positionH>
            <wp:positionV relativeFrom="page">
              <wp:posOffset>5897879</wp:posOffset>
            </wp:positionV>
            <wp:extent cx="3921408" cy="2136289"/>
            <wp:effectExtent l="0" t="0" r="0" b="0"/>
            <wp:wrapThrough wrapText="bothSides" distL="152400" distR="152400">
              <wp:wrapPolygon edited="1">
                <wp:start x="0" y="0"/>
                <wp:lineTo x="21600" y="0"/>
                <wp:lineTo x="21600" y="21600"/>
                <wp:lineTo x="0" y="21600"/>
                <wp:lineTo x="0" y="0"/>
              </wp:wrapPolygon>
            </wp:wrapThrough>
            <wp:docPr id="1073741826" name="officeArt object" descr="image-collée.tiff"/>
            <wp:cNvGraphicFramePr/>
            <a:graphic xmlns:a="http://schemas.openxmlformats.org/drawingml/2006/main">
              <a:graphicData uri="http://schemas.openxmlformats.org/drawingml/2006/picture">
                <pic:pic xmlns:pic="http://schemas.openxmlformats.org/drawingml/2006/picture">
                  <pic:nvPicPr>
                    <pic:cNvPr id="1073741826" name="image-collée.tiff" descr="image-collée.tiff"/>
                    <pic:cNvPicPr>
                      <a:picLocks noChangeAspect="1"/>
                    </pic:cNvPicPr>
                  </pic:nvPicPr>
                  <pic:blipFill>
                    <a:blip r:embed="rId8"/>
                    <a:stretch>
                      <a:fillRect/>
                    </a:stretch>
                  </pic:blipFill>
                  <pic:spPr>
                    <a:xfrm>
                      <a:off x="0" y="0"/>
                      <a:ext cx="3921408" cy="2136289"/>
                    </a:xfrm>
                    <a:prstGeom prst="rect">
                      <a:avLst/>
                    </a:prstGeom>
                    <a:ln w="12700" cap="flat">
                      <a:noFill/>
                      <a:miter lim="400000"/>
                    </a:ln>
                    <a:effectLst/>
                  </pic:spPr>
                </pic:pic>
              </a:graphicData>
            </a:graphic>
          </wp:anchor>
        </w:drawing>
      </w:r>
    </w:p>
    <w:p w14:paraId="4AC4BF62" w14:textId="77777777" w:rsidR="008A1D61" w:rsidRDefault="008A1D61">
      <w:pPr>
        <w:pStyle w:val="Corps"/>
        <w:rPr>
          <w:b/>
          <w:bCs/>
          <w:sz w:val="30"/>
          <w:szCs w:val="30"/>
        </w:rPr>
      </w:pPr>
    </w:p>
    <w:p w14:paraId="78EEE1F3" w14:textId="77777777" w:rsidR="008A1D61" w:rsidRDefault="00CC200F">
      <w:pPr>
        <w:pStyle w:val="Corps"/>
        <w:rPr>
          <w:b/>
          <w:bCs/>
          <w:i/>
          <w:iCs/>
          <w:sz w:val="30"/>
          <w:szCs w:val="30"/>
        </w:rPr>
      </w:pPr>
      <w:r>
        <w:rPr>
          <w:b/>
          <w:bCs/>
          <w:i/>
          <w:iCs/>
          <w:sz w:val="30"/>
          <w:szCs w:val="30"/>
        </w:rPr>
        <w:t>Lauryn M</w:t>
      </w:r>
      <w:r w:rsidR="00166F85">
        <w:rPr>
          <w:b/>
          <w:bCs/>
          <w:i/>
          <w:iCs/>
          <w:sz w:val="30"/>
          <w:szCs w:val="30"/>
        </w:rPr>
        <w:t>.</w:t>
      </w:r>
      <w:r>
        <w:rPr>
          <w:b/>
          <w:bCs/>
          <w:i/>
          <w:iCs/>
          <w:sz w:val="30"/>
          <w:szCs w:val="30"/>
        </w:rPr>
        <w:t xml:space="preserve"> 2BTS2                                                            2025-2026 </w:t>
      </w:r>
    </w:p>
    <w:p w14:paraId="7F5F0ED3" w14:textId="77777777" w:rsidR="008A1D61" w:rsidRDefault="008A1D61">
      <w:pPr>
        <w:pStyle w:val="Corps"/>
        <w:rPr>
          <w:b/>
          <w:bCs/>
          <w:sz w:val="30"/>
          <w:szCs w:val="30"/>
        </w:rPr>
      </w:pPr>
    </w:p>
    <w:p w14:paraId="7CC8B60D" w14:textId="77777777" w:rsidR="008A1D61" w:rsidRDefault="00CC200F" w:rsidP="00166F85">
      <w:pPr>
        <w:pStyle w:val="Corps"/>
        <w:jc w:val="center"/>
        <w:rPr>
          <w:b/>
          <w:bCs/>
          <w:sz w:val="30"/>
          <w:szCs w:val="30"/>
        </w:rPr>
      </w:pPr>
      <w:r>
        <w:rPr>
          <w:b/>
          <w:bCs/>
          <w:sz w:val="30"/>
          <w:szCs w:val="30"/>
        </w:rPr>
        <w:t>SOMMAIRE</w:t>
      </w:r>
    </w:p>
    <w:p w14:paraId="3AFD053D" w14:textId="77777777" w:rsidR="008A1D61" w:rsidRDefault="008A1D61">
      <w:pPr>
        <w:pStyle w:val="Corps"/>
        <w:rPr>
          <w:b/>
          <w:bCs/>
          <w:sz w:val="30"/>
          <w:szCs w:val="30"/>
        </w:rPr>
      </w:pPr>
    </w:p>
    <w:p w14:paraId="17BEBA06" w14:textId="77777777" w:rsidR="008A1D61" w:rsidRDefault="00CC200F">
      <w:pPr>
        <w:pStyle w:val="Corps"/>
        <w:rPr>
          <w:sz w:val="24"/>
          <w:szCs w:val="24"/>
        </w:rPr>
      </w:pPr>
      <w:r>
        <w:rPr>
          <w:sz w:val="24"/>
          <w:szCs w:val="24"/>
        </w:rPr>
        <w:t>Introduction ……………………………………………………</w:t>
      </w:r>
      <w:r w:rsidR="00166F85">
        <w:rPr>
          <w:sz w:val="24"/>
          <w:szCs w:val="24"/>
        </w:rPr>
        <w:t>……………………………</w:t>
      </w:r>
      <w:r>
        <w:rPr>
          <w:sz w:val="24"/>
          <w:szCs w:val="24"/>
        </w:rPr>
        <w:t xml:space="preserve"> page 1</w:t>
      </w:r>
    </w:p>
    <w:p w14:paraId="0AF328E3" w14:textId="77777777" w:rsidR="008A1D61" w:rsidRDefault="008A1D61">
      <w:pPr>
        <w:pStyle w:val="Corps"/>
        <w:rPr>
          <w:sz w:val="24"/>
          <w:szCs w:val="24"/>
        </w:rPr>
      </w:pPr>
    </w:p>
    <w:p w14:paraId="2D74427D" w14:textId="77777777" w:rsidR="008A1D61" w:rsidRDefault="008A1D61">
      <w:pPr>
        <w:pStyle w:val="Corps"/>
        <w:rPr>
          <w:sz w:val="24"/>
          <w:szCs w:val="24"/>
        </w:rPr>
      </w:pPr>
    </w:p>
    <w:p w14:paraId="60278DD3" w14:textId="77777777" w:rsidR="008A1D61" w:rsidRDefault="008A1D61">
      <w:pPr>
        <w:pStyle w:val="Corps"/>
        <w:rPr>
          <w:sz w:val="24"/>
          <w:szCs w:val="24"/>
        </w:rPr>
      </w:pPr>
    </w:p>
    <w:p w14:paraId="6878BE60" w14:textId="77777777" w:rsidR="008A1D61" w:rsidRDefault="00CC200F">
      <w:pPr>
        <w:pStyle w:val="Corps"/>
        <w:rPr>
          <w:sz w:val="24"/>
          <w:szCs w:val="24"/>
        </w:rPr>
      </w:pPr>
      <w:r>
        <w:rPr>
          <w:sz w:val="24"/>
          <w:szCs w:val="24"/>
        </w:rPr>
        <w:t>Présentation du programme Erasmus + …………………………</w:t>
      </w:r>
      <w:r w:rsidR="00166F85">
        <w:rPr>
          <w:sz w:val="24"/>
          <w:szCs w:val="24"/>
        </w:rPr>
        <w:t>……………………...</w:t>
      </w:r>
      <w:r>
        <w:rPr>
          <w:sz w:val="24"/>
          <w:szCs w:val="24"/>
        </w:rPr>
        <w:t xml:space="preserve"> page 2</w:t>
      </w:r>
    </w:p>
    <w:p w14:paraId="7B2C6A33" w14:textId="77777777" w:rsidR="008A1D61" w:rsidRDefault="008A1D61">
      <w:pPr>
        <w:pStyle w:val="Corps"/>
        <w:rPr>
          <w:sz w:val="24"/>
          <w:szCs w:val="24"/>
        </w:rPr>
      </w:pPr>
    </w:p>
    <w:p w14:paraId="71F313FF" w14:textId="77777777" w:rsidR="008A1D61" w:rsidRDefault="008A1D61">
      <w:pPr>
        <w:pStyle w:val="Corps"/>
        <w:rPr>
          <w:sz w:val="24"/>
          <w:szCs w:val="24"/>
        </w:rPr>
      </w:pPr>
    </w:p>
    <w:p w14:paraId="15530604" w14:textId="77777777" w:rsidR="008A1D61" w:rsidRDefault="008A1D61">
      <w:pPr>
        <w:pStyle w:val="Corps"/>
        <w:rPr>
          <w:sz w:val="24"/>
          <w:szCs w:val="24"/>
        </w:rPr>
      </w:pPr>
    </w:p>
    <w:p w14:paraId="2D1A7BFB" w14:textId="77777777" w:rsidR="008A1D61" w:rsidRDefault="00CC200F">
      <w:pPr>
        <w:pStyle w:val="Corps"/>
        <w:rPr>
          <w:sz w:val="24"/>
          <w:szCs w:val="24"/>
        </w:rPr>
      </w:pPr>
      <w:r>
        <w:rPr>
          <w:sz w:val="24"/>
          <w:szCs w:val="24"/>
        </w:rPr>
        <w:t>Construction et organisation du projet …………………………</w:t>
      </w:r>
      <w:r w:rsidR="00166F85">
        <w:rPr>
          <w:sz w:val="24"/>
          <w:szCs w:val="24"/>
        </w:rPr>
        <w:t>…………………</w:t>
      </w:r>
      <w:proofErr w:type="gramStart"/>
      <w:r w:rsidR="00166F85">
        <w:rPr>
          <w:sz w:val="24"/>
          <w:szCs w:val="24"/>
        </w:rPr>
        <w:t>…....</w:t>
      </w:r>
      <w:proofErr w:type="gramEnd"/>
      <w:r w:rsidR="00166F85">
        <w:rPr>
          <w:sz w:val="24"/>
          <w:szCs w:val="24"/>
        </w:rPr>
        <w:t>.</w:t>
      </w:r>
      <w:r>
        <w:rPr>
          <w:sz w:val="24"/>
          <w:szCs w:val="24"/>
        </w:rPr>
        <w:t xml:space="preserve"> page 3 </w:t>
      </w:r>
    </w:p>
    <w:p w14:paraId="6C130C52" w14:textId="77777777" w:rsidR="008A1D61" w:rsidRDefault="008A1D61">
      <w:pPr>
        <w:pStyle w:val="Corps"/>
        <w:rPr>
          <w:sz w:val="24"/>
          <w:szCs w:val="24"/>
        </w:rPr>
      </w:pPr>
    </w:p>
    <w:p w14:paraId="31CC9236" w14:textId="77777777" w:rsidR="008A1D61" w:rsidRDefault="008A1D61">
      <w:pPr>
        <w:pStyle w:val="Corps"/>
        <w:rPr>
          <w:sz w:val="24"/>
          <w:szCs w:val="24"/>
        </w:rPr>
      </w:pPr>
    </w:p>
    <w:p w14:paraId="1011F52A" w14:textId="77777777" w:rsidR="008A1D61" w:rsidRDefault="00CC200F">
      <w:pPr>
        <w:pStyle w:val="Corps"/>
        <w:rPr>
          <w:sz w:val="24"/>
          <w:szCs w:val="24"/>
        </w:rPr>
      </w:pPr>
      <w:r>
        <w:rPr>
          <w:sz w:val="24"/>
          <w:szCs w:val="24"/>
        </w:rPr>
        <w:t>Les intervenants et leurs missions ………………………………</w:t>
      </w:r>
      <w:r w:rsidR="00166F85">
        <w:rPr>
          <w:sz w:val="24"/>
          <w:szCs w:val="24"/>
        </w:rPr>
        <w:t>……………………….</w:t>
      </w:r>
      <w:r>
        <w:rPr>
          <w:sz w:val="24"/>
          <w:szCs w:val="24"/>
        </w:rPr>
        <w:t xml:space="preserve"> page 4</w:t>
      </w:r>
    </w:p>
    <w:p w14:paraId="1BF7140B" w14:textId="77777777" w:rsidR="008A1D61" w:rsidRDefault="008A1D61">
      <w:pPr>
        <w:pStyle w:val="Corps"/>
        <w:rPr>
          <w:sz w:val="24"/>
          <w:szCs w:val="24"/>
        </w:rPr>
      </w:pPr>
    </w:p>
    <w:p w14:paraId="70C89DEB" w14:textId="77777777" w:rsidR="008A1D61" w:rsidRDefault="008A1D61">
      <w:pPr>
        <w:pStyle w:val="Corps"/>
        <w:rPr>
          <w:sz w:val="24"/>
          <w:szCs w:val="24"/>
        </w:rPr>
      </w:pPr>
    </w:p>
    <w:p w14:paraId="5B5F3BDA" w14:textId="77777777" w:rsidR="008A1D61" w:rsidRDefault="008A1D61">
      <w:pPr>
        <w:pStyle w:val="Corps"/>
        <w:rPr>
          <w:sz w:val="24"/>
          <w:szCs w:val="24"/>
        </w:rPr>
      </w:pPr>
    </w:p>
    <w:p w14:paraId="6F880138" w14:textId="77777777" w:rsidR="008A1D61" w:rsidRDefault="00CC200F">
      <w:pPr>
        <w:pStyle w:val="Corps"/>
        <w:rPr>
          <w:sz w:val="24"/>
          <w:szCs w:val="24"/>
        </w:rPr>
      </w:pPr>
      <w:r>
        <w:rPr>
          <w:sz w:val="24"/>
          <w:szCs w:val="24"/>
        </w:rPr>
        <w:t>Déroulement des ateliers et des interventions …………………</w:t>
      </w:r>
      <w:r w:rsidR="00166F85">
        <w:rPr>
          <w:sz w:val="24"/>
          <w:szCs w:val="24"/>
        </w:rPr>
        <w:t>………………</w:t>
      </w:r>
      <w:proofErr w:type="gramStart"/>
      <w:r w:rsidR="00166F85">
        <w:rPr>
          <w:sz w:val="24"/>
          <w:szCs w:val="24"/>
        </w:rPr>
        <w:t>…….</w:t>
      </w:r>
      <w:proofErr w:type="gramEnd"/>
      <w:r>
        <w:rPr>
          <w:sz w:val="24"/>
          <w:szCs w:val="24"/>
        </w:rPr>
        <w:t>page</w:t>
      </w:r>
      <w:r w:rsidR="00166F85">
        <w:rPr>
          <w:sz w:val="24"/>
          <w:szCs w:val="24"/>
        </w:rPr>
        <w:t xml:space="preserve"> </w:t>
      </w:r>
      <w:r>
        <w:rPr>
          <w:sz w:val="24"/>
          <w:szCs w:val="24"/>
        </w:rPr>
        <w:t>5 -7</w:t>
      </w:r>
    </w:p>
    <w:p w14:paraId="4FA3B82E" w14:textId="77777777" w:rsidR="008A1D61" w:rsidRDefault="008A1D61">
      <w:pPr>
        <w:pStyle w:val="Corps"/>
        <w:rPr>
          <w:sz w:val="24"/>
          <w:szCs w:val="24"/>
        </w:rPr>
      </w:pPr>
    </w:p>
    <w:p w14:paraId="56DD99D9" w14:textId="77777777" w:rsidR="008A1D61" w:rsidRDefault="008A1D61">
      <w:pPr>
        <w:pStyle w:val="Corps"/>
        <w:rPr>
          <w:sz w:val="24"/>
          <w:szCs w:val="24"/>
        </w:rPr>
      </w:pPr>
    </w:p>
    <w:p w14:paraId="0E63EB35" w14:textId="77777777" w:rsidR="008A1D61" w:rsidRDefault="008A1D61">
      <w:pPr>
        <w:pStyle w:val="Corps"/>
        <w:rPr>
          <w:sz w:val="24"/>
          <w:szCs w:val="24"/>
        </w:rPr>
      </w:pPr>
    </w:p>
    <w:p w14:paraId="2A430DC6" w14:textId="77777777" w:rsidR="008A1D61" w:rsidRDefault="00CC200F">
      <w:pPr>
        <w:pStyle w:val="Corps"/>
        <w:rPr>
          <w:sz w:val="24"/>
          <w:szCs w:val="24"/>
        </w:rPr>
      </w:pPr>
      <w:r>
        <w:rPr>
          <w:sz w:val="24"/>
          <w:szCs w:val="24"/>
        </w:rPr>
        <w:t>Objectifs pédagogiques et éducatif du projet……………………</w:t>
      </w:r>
      <w:r w:rsidR="00166F85">
        <w:rPr>
          <w:sz w:val="24"/>
          <w:szCs w:val="24"/>
        </w:rPr>
        <w:t>…………………...</w:t>
      </w:r>
      <w:r>
        <w:rPr>
          <w:sz w:val="24"/>
          <w:szCs w:val="24"/>
        </w:rPr>
        <w:t xml:space="preserve"> </w:t>
      </w:r>
      <w:r w:rsidR="00166F85">
        <w:rPr>
          <w:sz w:val="24"/>
          <w:szCs w:val="24"/>
        </w:rPr>
        <w:t>p</w:t>
      </w:r>
      <w:r>
        <w:rPr>
          <w:sz w:val="24"/>
          <w:szCs w:val="24"/>
        </w:rPr>
        <w:t>age</w:t>
      </w:r>
      <w:r w:rsidR="00166F85">
        <w:rPr>
          <w:sz w:val="24"/>
          <w:szCs w:val="24"/>
        </w:rPr>
        <w:t xml:space="preserve"> </w:t>
      </w:r>
      <w:r>
        <w:rPr>
          <w:sz w:val="24"/>
          <w:szCs w:val="24"/>
        </w:rPr>
        <w:t xml:space="preserve">8-9 </w:t>
      </w:r>
    </w:p>
    <w:p w14:paraId="69741D46" w14:textId="77777777" w:rsidR="008A1D61" w:rsidRDefault="008A1D61">
      <w:pPr>
        <w:pStyle w:val="Corps"/>
        <w:rPr>
          <w:sz w:val="24"/>
          <w:szCs w:val="24"/>
        </w:rPr>
      </w:pPr>
    </w:p>
    <w:p w14:paraId="2693F70C" w14:textId="77777777" w:rsidR="008A1D61" w:rsidRDefault="008A1D61">
      <w:pPr>
        <w:pStyle w:val="Corps"/>
        <w:rPr>
          <w:sz w:val="24"/>
          <w:szCs w:val="24"/>
        </w:rPr>
      </w:pPr>
    </w:p>
    <w:p w14:paraId="1579616D" w14:textId="77777777" w:rsidR="008A1D61" w:rsidRDefault="008A1D61">
      <w:pPr>
        <w:pStyle w:val="Corps"/>
        <w:rPr>
          <w:sz w:val="24"/>
          <w:szCs w:val="24"/>
        </w:rPr>
      </w:pPr>
    </w:p>
    <w:p w14:paraId="6C9B52CF" w14:textId="77777777" w:rsidR="008A1D61" w:rsidRDefault="00CC200F">
      <w:pPr>
        <w:pStyle w:val="Corps"/>
        <w:rPr>
          <w:sz w:val="24"/>
          <w:szCs w:val="24"/>
        </w:rPr>
      </w:pPr>
      <w:r>
        <w:rPr>
          <w:sz w:val="24"/>
          <w:szCs w:val="24"/>
        </w:rPr>
        <w:t>Prévisions et répartition budgétaires ……………………………</w:t>
      </w:r>
      <w:r w:rsidR="00166F85">
        <w:rPr>
          <w:sz w:val="24"/>
          <w:szCs w:val="24"/>
        </w:rPr>
        <w:t>……………</w:t>
      </w:r>
      <w:proofErr w:type="gramStart"/>
      <w:r w:rsidR="00166F85">
        <w:rPr>
          <w:sz w:val="24"/>
          <w:szCs w:val="24"/>
        </w:rPr>
        <w:t>…....</w:t>
      </w:r>
      <w:proofErr w:type="gramEnd"/>
      <w:r w:rsidR="00166F85">
        <w:rPr>
          <w:sz w:val="24"/>
          <w:szCs w:val="24"/>
        </w:rPr>
        <w:t>.</w:t>
      </w:r>
      <w:r>
        <w:rPr>
          <w:sz w:val="24"/>
          <w:szCs w:val="24"/>
        </w:rPr>
        <w:t>page</w:t>
      </w:r>
      <w:r w:rsidR="00166F85">
        <w:rPr>
          <w:sz w:val="24"/>
          <w:szCs w:val="24"/>
        </w:rPr>
        <w:t xml:space="preserve"> </w:t>
      </w:r>
      <w:r>
        <w:rPr>
          <w:sz w:val="24"/>
          <w:szCs w:val="24"/>
        </w:rPr>
        <w:t>10-11</w:t>
      </w:r>
    </w:p>
    <w:p w14:paraId="1DC4C297" w14:textId="77777777" w:rsidR="008A1D61" w:rsidRDefault="008A1D61">
      <w:pPr>
        <w:pStyle w:val="Corps"/>
        <w:rPr>
          <w:sz w:val="24"/>
          <w:szCs w:val="24"/>
        </w:rPr>
      </w:pPr>
    </w:p>
    <w:p w14:paraId="2069EA35" w14:textId="77777777" w:rsidR="008A1D61" w:rsidRDefault="008A1D61">
      <w:pPr>
        <w:pStyle w:val="Corps"/>
        <w:rPr>
          <w:sz w:val="24"/>
          <w:szCs w:val="24"/>
        </w:rPr>
      </w:pPr>
    </w:p>
    <w:p w14:paraId="1A4AB472" w14:textId="77777777" w:rsidR="008A1D61" w:rsidRDefault="008A1D61">
      <w:pPr>
        <w:pStyle w:val="Corps"/>
        <w:rPr>
          <w:sz w:val="24"/>
          <w:szCs w:val="24"/>
        </w:rPr>
      </w:pPr>
    </w:p>
    <w:p w14:paraId="3EF92DF0" w14:textId="77777777" w:rsidR="008A1D61" w:rsidRDefault="00CC200F">
      <w:pPr>
        <w:pStyle w:val="Corps"/>
        <w:rPr>
          <w:sz w:val="24"/>
          <w:szCs w:val="24"/>
        </w:rPr>
      </w:pPr>
      <w:r>
        <w:rPr>
          <w:sz w:val="24"/>
          <w:szCs w:val="24"/>
        </w:rPr>
        <w:t>Conclusion générale ……………………………………………</w:t>
      </w:r>
      <w:r w:rsidR="00166F85">
        <w:rPr>
          <w:sz w:val="24"/>
          <w:szCs w:val="24"/>
        </w:rPr>
        <w:t>………………………...</w:t>
      </w:r>
      <w:r>
        <w:rPr>
          <w:sz w:val="24"/>
          <w:szCs w:val="24"/>
        </w:rPr>
        <w:t xml:space="preserve"> page 12</w:t>
      </w:r>
    </w:p>
    <w:p w14:paraId="786436B0" w14:textId="77777777" w:rsidR="008A1D61" w:rsidRDefault="008A1D61">
      <w:pPr>
        <w:pStyle w:val="Corps"/>
        <w:rPr>
          <w:sz w:val="24"/>
          <w:szCs w:val="24"/>
        </w:rPr>
      </w:pPr>
    </w:p>
    <w:p w14:paraId="3792EA5C" w14:textId="77777777" w:rsidR="008A1D61" w:rsidRDefault="008A1D61">
      <w:pPr>
        <w:pStyle w:val="Corps"/>
        <w:rPr>
          <w:sz w:val="24"/>
          <w:szCs w:val="24"/>
        </w:rPr>
      </w:pPr>
    </w:p>
    <w:p w14:paraId="1A359EF8" w14:textId="77777777" w:rsidR="008A1D61" w:rsidRDefault="008A1D61">
      <w:pPr>
        <w:pStyle w:val="Corps"/>
        <w:rPr>
          <w:sz w:val="24"/>
          <w:szCs w:val="24"/>
        </w:rPr>
      </w:pPr>
    </w:p>
    <w:p w14:paraId="162057E1" w14:textId="77777777" w:rsidR="008A1D61" w:rsidRDefault="008A1D61">
      <w:pPr>
        <w:pStyle w:val="Corps"/>
        <w:rPr>
          <w:sz w:val="24"/>
          <w:szCs w:val="24"/>
        </w:rPr>
      </w:pPr>
    </w:p>
    <w:p w14:paraId="71D806A9" w14:textId="77777777" w:rsidR="008A1D61" w:rsidRDefault="008A1D61">
      <w:pPr>
        <w:pStyle w:val="Corps"/>
        <w:rPr>
          <w:sz w:val="24"/>
          <w:szCs w:val="24"/>
        </w:rPr>
      </w:pPr>
    </w:p>
    <w:p w14:paraId="07847CE1" w14:textId="77777777" w:rsidR="008A1D61" w:rsidRDefault="00CC200F">
      <w:pPr>
        <w:pStyle w:val="Corps"/>
        <w:rPr>
          <w:sz w:val="24"/>
          <w:szCs w:val="24"/>
        </w:rPr>
      </w:pPr>
      <w:r>
        <w:rPr>
          <w:sz w:val="24"/>
          <w:szCs w:val="24"/>
        </w:rPr>
        <w:t>Annexes……………………………………………………………</w:t>
      </w:r>
      <w:r w:rsidR="00166F85">
        <w:rPr>
          <w:sz w:val="24"/>
          <w:szCs w:val="24"/>
        </w:rPr>
        <w:t>……………………</w:t>
      </w:r>
      <w:r>
        <w:rPr>
          <w:sz w:val="24"/>
          <w:szCs w:val="24"/>
        </w:rPr>
        <w:t xml:space="preserve">page 13-20 </w:t>
      </w:r>
    </w:p>
    <w:p w14:paraId="00B78468" w14:textId="77777777" w:rsidR="008A1D61" w:rsidRDefault="008A1D61">
      <w:pPr>
        <w:pStyle w:val="Corps"/>
        <w:rPr>
          <w:sz w:val="24"/>
          <w:szCs w:val="24"/>
        </w:rPr>
      </w:pPr>
    </w:p>
    <w:p w14:paraId="1B5F33E5" w14:textId="77777777" w:rsidR="008A1D61" w:rsidRDefault="008A1D61">
      <w:pPr>
        <w:pStyle w:val="Corps"/>
        <w:rPr>
          <w:sz w:val="24"/>
          <w:szCs w:val="24"/>
        </w:rPr>
      </w:pPr>
    </w:p>
    <w:p w14:paraId="2E568ED1" w14:textId="77777777" w:rsidR="008A1D61" w:rsidRDefault="008A1D61">
      <w:pPr>
        <w:pStyle w:val="Corps"/>
        <w:rPr>
          <w:sz w:val="24"/>
          <w:szCs w:val="24"/>
        </w:rPr>
      </w:pPr>
    </w:p>
    <w:p w14:paraId="49B1B6DD" w14:textId="77777777" w:rsidR="008A1D61" w:rsidRDefault="008A1D61">
      <w:pPr>
        <w:pStyle w:val="Corps"/>
        <w:rPr>
          <w:sz w:val="24"/>
          <w:szCs w:val="24"/>
        </w:rPr>
      </w:pPr>
    </w:p>
    <w:p w14:paraId="41C110B1" w14:textId="77777777" w:rsidR="008A1D61" w:rsidRDefault="008A1D61">
      <w:pPr>
        <w:pStyle w:val="Corps"/>
        <w:rPr>
          <w:sz w:val="24"/>
          <w:szCs w:val="24"/>
        </w:rPr>
      </w:pPr>
    </w:p>
    <w:p w14:paraId="26AA34B6" w14:textId="77777777" w:rsidR="008A1D61" w:rsidRDefault="00CC200F">
      <w:pPr>
        <w:pStyle w:val="Corps"/>
        <w:rPr>
          <w:sz w:val="24"/>
          <w:szCs w:val="24"/>
        </w:rPr>
      </w:pPr>
      <w:r>
        <w:rPr>
          <w:sz w:val="24"/>
          <w:szCs w:val="24"/>
        </w:rPr>
        <w:t>Bilan général……………………………………………………</w:t>
      </w:r>
      <w:r w:rsidR="00166F85">
        <w:rPr>
          <w:sz w:val="24"/>
          <w:szCs w:val="24"/>
        </w:rPr>
        <w:t>………………………</w:t>
      </w:r>
      <w:r>
        <w:rPr>
          <w:sz w:val="24"/>
          <w:szCs w:val="24"/>
        </w:rPr>
        <w:t>page 21-22</w:t>
      </w:r>
    </w:p>
    <w:p w14:paraId="6AB4FEDC" w14:textId="77777777" w:rsidR="008A1D61" w:rsidRDefault="008A1D61">
      <w:pPr>
        <w:pStyle w:val="Corps"/>
        <w:rPr>
          <w:sz w:val="24"/>
          <w:szCs w:val="24"/>
        </w:rPr>
      </w:pPr>
    </w:p>
    <w:p w14:paraId="3CA22878" w14:textId="77777777" w:rsidR="008A1D61" w:rsidRDefault="008A1D61">
      <w:pPr>
        <w:pStyle w:val="Corps"/>
        <w:rPr>
          <w:sz w:val="24"/>
          <w:szCs w:val="24"/>
        </w:rPr>
      </w:pPr>
    </w:p>
    <w:p w14:paraId="33F768AC" w14:textId="77777777" w:rsidR="008A1D61" w:rsidRDefault="008A1D61">
      <w:pPr>
        <w:pStyle w:val="Corps"/>
        <w:rPr>
          <w:sz w:val="24"/>
          <w:szCs w:val="24"/>
        </w:rPr>
      </w:pPr>
    </w:p>
    <w:p w14:paraId="35776999" w14:textId="77777777" w:rsidR="008A1D61" w:rsidRDefault="008A1D61">
      <w:pPr>
        <w:pStyle w:val="Corps"/>
        <w:rPr>
          <w:sz w:val="24"/>
          <w:szCs w:val="24"/>
        </w:rPr>
      </w:pPr>
    </w:p>
    <w:p w14:paraId="411AE7A0" w14:textId="77777777" w:rsidR="008A1D61" w:rsidRDefault="00CC200F" w:rsidP="00166F85">
      <w:pPr>
        <w:pStyle w:val="Corps"/>
        <w:jc w:val="center"/>
        <w:rPr>
          <w:b/>
          <w:bCs/>
          <w:i/>
          <w:iCs/>
          <w:sz w:val="30"/>
          <w:szCs w:val="30"/>
          <w:u w:val="single"/>
        </w:rPr>
      </w:pPr>
      <w:r>
        <w:rPr>
          <w:b/>
          <w:bCs/>
          <w:i/>
          <w:iCs/>
          <w:sz w:val="30"/>
          <w:szCs w:val="30"/>
          <w:u w:val="single"/>
        </w:rPr>
        <w:t>Introduction</w:t>
      </w:r>
    </w:p>
    <w:p w14:paraId="4034C52F" w14:textId="77777777" w:rsidR="008A1D61" w:rsidRDefault="008A1D61">
      <w:pPr>
        <w:pStyle w:val="Corps"/>
        <w:rPr>
          <w:sz w:val="24"/>
          <w:szCs w:val="24"/>
        </w:rPr>
      </w:pPr>
    </w:p>
    <w:p w14:paraId="437D70AB" w14:textId="77777777" w:rsidR="008A1D61" w:rsidRDefault="008A1D61">
      <w:pPr>
        <w:pStyle w:val="Corps"/>
        <w:rPr>
          <w:sz w:val="24"/>
          <w:szCs w:val="24"/>
        </w:rPr>
      </w:pPr>
    </w:p>
    <w:p w14:paraId="3E582CBC" w14:textId="77777777" w:rsidR="008A1D61" w:rsidRDefault="008A1D61" w:rsidP="00166F85">
      <w:pPr>
        <w:pStyle w:val="Corps"/>
        <w:jc w:val="both"/>
        <w:rPr>
          <w:sz w:val="24"/>
          <w:szCs w:val="24"/>
        </w:rPr>
      </w:pPr>
    </w:p>
    <w:p w14:paraId="57B8EF41"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Les Erasmus Days représentent un événement d</w:t>
      </w:r>
      <w:r>
        <w:rPr>
          <w:rFonts w:ascii="Helvetica" w:hAnsi="Helvetica"/>
          <w:rtl/>
        </w:rPr>
        <w:t>’</w:t>
      </w:r>
      <w:r>
        <w:rPr>
          <w:rFonts w:ascii="Helvetica" w:hAnsi="Helvetica"/>
        </w:rPr>
        <w:t>ampleur européenne organisé chaque année afin de valoriser et de promouvoir les dispositifs de mobilité internationale, en particulier le programme Erasmus+. Cet événement, désormais incontournable, vise à faire connaître aux jeunes les différentes opportunités qui s</w:t>
      </w:r>
      <w:r>
        <w:rPr>
          <w:rFonts w:ascii="Helvetica" w:hAnsi="Helvetica"/>
          <w:rtl/>
        </w:rPr>
        <w:t>’</w:t>
      </w:r>
      <w:r>
        <w:rPr>
          <w:rFonts w:ascii="Helvetica" w:hAnsi="Helvetica"/>
        </w:rPr>
        <w:t>offrent à eux pour vivre une expé</w:t>
      </w:r>
      <w:r w:rsidRPr="00166F85">
        <w:rPr>
          <w:rFonts w:ascii="Helvetica" w:hAnsi="Helvetica"/>
        </w:rPr>
        <w:t xml:space="preserve">rience </w:t>
      </w:r>
      <w:r>
        <w:rPr>
          <w:rFonts w:ascii="Helvetica" w:hAnsi="Helvetica"/>
        </w:rPr>
        <w:t>à l’étranger, que ce soit à travers des études, des stages ou encore des missions de volontariat.</w:t>
      </w:r>
    </w:p>
    <w:p w14:paraId="6CBF6AF9"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Dans le cadre de notre formation en BTS Économie Sociale et Familiale, nous avons été pleinement impliqués dans l</w:t>
      </w:r>
      <w:r>
        <w:rPr>
          <w:rFonts w:ascii="Helvetica" w:hAnsi="Helvetica"/>
          <w:rtl/>
        </w:rPr>
        <w:t>’</w:t>
      </w:r>
      <w:r>
        <w:rPr>
          <w:rFonts w:ascii="Helvetica" w:hAnsi="Helvetica"/>
        </w:rPr>
        <w:t>organisation de cette manifestation au sein de notre établissement. Cette participation nous a permis de découvrir de l</w:t>
      </w:r>
      <w:r>
        <w:rPr>
          <w:rFonts w:ascii="Helvetica" w:hAnsi="Helvetica"/>
          <w:rtl/>
        </w:rPr>
        <w:t>’</w:t>
      </w:r>
      <w:r>
        <w:rPr>
          <w:rFonts w:ascii="Helvetica" w:hAnsi="Helvetica"/>
        </w:rPr>
        <w:t>intérieur le fonctionnement d</w:t>
      </w:r>
      <w:r>
        <w:rPr>
          <w:rFonts w:ascii="Helvetica" w:hAnsi="Helvetica"/>
          <w:rtl/>
        </w:rPr>
        <w:t>’</w:t>
      </w:r>
      <w:r>
        <w:rPr>
          <w:rFonts w:ascii="Helvetica" w:hAnsi="Helvetica"/>
        </w:rPr>
        <w:t>un projet d</w:t>
      </w:r>
      <w:r>
        <w:rPr>
          <w:rFonts w:ascii="Helvetica" w:hAnsi="Helvetica"/>
          <w:rtl/>
        </w:rPr>
        <w:t>’</w:t>
      </w:r>
      <w:r>
        <w:rPr>
          <w:rFonts w:ascii="Helvetica" w:hAnsi="Helvetica"/>
        </w:rPr>
        <w:t>action collectif et d</w:t>
      </w:r>
      <w:r>
        <w:rPr>
          <w:rFonts w:ascii="Helvetica" w:hAnsi="Helvetica"/>
          <w:rtl/>
        </w:rPr>
        <w:t>’</w:t>
      </w:r>
      <w:r>
        <w:rPr>
          <w:rFonts w:ascii="Helvetica" w:hAnsi="Helvetica"/>
        </w:rPr>
        <w:t>appliquer de mani</w:t>
      </w:r>
      <w:r>
        <w:rPr>
          <w:rFonts w:ascii="Helvetica" w:hAnsi="Helvetica"/>
          <w:lang w:val="it-IT"/>
        </w:rPr>
        <w:t>è</w:t>
      </w:r>
      <w:r>
        <w:rPr>
          <w:rFonts w:ascii="Helvetica" w:hAnsi="Helvetica"/>
        </w:rPr>
        <w:t>re concr</w:t>
      </w:r>
      <w:r>
        <w:rPr>
          <w:rFonts w:ascii="Helvetica" w:hAnsi="Helvetica"/>
          <w:lang w:val="it-IT"/>
        </w:rPr>
        <w:t>è</w:t>
      </w:r>
      <w:r>
        <w:rPr>
          <w:rFonts w:ascii="Helvetica" w:hAnsi="Helvetica"/>
        </w:rPr>
        <w:t>te les compétences développées au cours de notre formation.</w:t>
      </w:r>
    </w:p>
    <w:p w14:paraId="0677D4E9"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w:t>
      </w:r>
      <w:r>
        <w:rPr>
          <w:rFonts w:ascii="Helvetica" w:hAnsi="Helvetica"/>
          <w:rtl/>
        </w:rPr>
        <w:t>’</w:t>
      </w:r>
      <w:r>
        <w:rPr>
          <w:rFonts w:ascii="Helvetica" w:hAnsi="Helvetica"/>
        </w:rPr>
        <w:t>objectif principal de ce projet était d</w:t>
      </w:r>
      <w:r>
        <w:rPr>
          <w:rFonts w:ascii="Helvetica" w:hAnsi="Helvetica"/>
          <w:rtl/>
        </w:rPr>
        <w:t>’</w:t>
      </w:r>
      <w:r>
        <w:rPr>
          <w:rFonts w:ascii="Helvetica" w:hAnsi="Helvetica"/>
        </w:rPr>
        <w:t>informer les él</w:t>
      </w:r>
      <w:r>
        <w:rPr>
          <w:rFonts w:ascii="Helvetica" w:hAnsi="Helvetica"/>
          <w:lang w:val="it-IT"/>
        </w:rPr>
        <w:t>è</w:t>
      </w:r>
      <w:r>
        <w:rPr>
          <w:rFonts w:ascii="Helvetica" w:hAnsi="Helvetica"/>
        </w:rPr>
        <w:t>ves, mais aussi de les sensibiliser aux nombreux avantages que peut offrir une mobilité internationale. En effet, partir à l’étranger permet non seulement de développer des compétences linguistiques, mais également d</w:t>
      </w:r>
      <w:r>
        <w:rPr>
          <w:rFonts w:ascii="Helvetica" w:hAnsi="Helvetica"/>
          <w:rtl/>
        </w:rPr>
        <w:t>’</w:t>
      </w:r>
      <w:r>
        <w:rPr>
          <w:rFonts w:ascii="Helvetica" w:hAnsi="Helvetica"/>
          <w:lang w:val="it-IT"/>
        </w:rPr>
        <w:t>acqu</w:t>
      </w:r>
      <w:r>
        <w:rPr>
          <w:rFonts w:ascii="Helvetica" w:hAnsi="Helvetica"/>
        </w:rPr>
        <w:t>érir une plus grande autonomie, de découvrir de nouvelles cultures et de renforcer son ouverture d</w:t>
      </w:r>
      <w:r>
        <w:rPr>
          <w:rFonts w:ascii="Helvetica" w:hAnsi="Helvetica"/>
          <w:rtl/>
        </w:rPr>
        <w:t>’</w:t>
      </w:r>
      <w:r>
        <w:rPr>
          <w:rFonts w:ascii="Helvetica" w:hAnsi="Helvetica"/>
        </w:rPr>
        <w:t>esprit. Nous avions donc la volonté de présenter clairement les différentes formes de mobilité proposé</w:t>
      </w:r>
      <w:r>
        <w:rPr>
          <w:rFonts w:ascii="Helvetica" w:hAnsi="Helvetica"/>
          <w:lang w:val="da-DK"/>
        </w:rPr>
        <w:t>es par Erasmus+ et d</w:t>
      </w:r>
      <w:r>
        <w:rPr>
          <w:rFonts w:ascii="Helvetica" w:hAnsi="Helvetica"/>
          <w:rtl/>
        </w:rPr>
        <w:t>’</w:t>
      </w:r>
      <w:r>
        <w:rPr>
          <w:rFonts w:ascii="Helvetica" w:hAnsi="Helvetica"/>
        </w:rPr>
        <w:t>encourager les él</w:t>
      </w:r>
      <w:r>
        <w:rPr>
          <w:rFonts w:ascii="Helvetica" w:hAnsi="Helvetica"/>
          <w:lang w:val="it-IT"/>
        </w:rPr>
        <w:t>è</w:t>
      </w:r>
      <w:r>
        <w:rPr>
          <w:rFonts w:ascii="Helvetica" w:hAnsi="Helvetica"/>
        </w:rPr>
        <w:t>ves à envisager ces possibilités dans leur parcours scolaire ou professionnel.</w:t>
      </w:r>
    </w:p>
    <w:p w14:paraId="3E2FAB43"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L’événement s</w:t>
      </w:r>
      <w:r>
        <w:rPr>
          <w:rFonts w:ascii="Helvetica" w:hAnsi="Helvetica"/>
          <w:rtl/>
        </w:rPr>
        <w:t>’</w:t>
      </w:r>
      <w:r>
        <w:rPr>
          <w:rFonts w:ascii="Helvetica" w:hAnsi="Helvetica"/>
        </w:rPr>
        <w:t>est dé</w:t>
      </w:r>
      <w:r w:rsidRPr="00166F85">
        <w:rPr>
          <w:rFonts w:ascii="Helvetica" w:hAnsi="Helvetica"/>
        </w:rPr>
        <w:t>roul</w:t>
      </w:r>
      <w:r>
        <w:rPr>
          <w:rFonts w:ascii="Helvetica" w:hAnsi="Helvetica"/>
        </w:rPr>
        <w:t>é du 15 au 17 octobre, dans la salle 116 du lycé</w:t>
      </w:r>
      <w:r>
        <w:rPr>
          <w:rFonts w:ascii="Helvetica" w:hAnsi="Helvetica"/>
          <w:lang w:val="it-IT"/>
        </w:rPr>
        <w:t xml:space="preserve">e Lino Ventura </w:t>
      </w:r>
      <w:r>
        <w:rPr>
          <w:rFonts w:ascii="Helvetica" w:hAnsi="Helvetica"/>
        </w:rPr>
        <w:t>à Ozoir-la-Ferri</w:t>
      </w:r>
      <w:r>
        <w:rPr>
          <w:rFonts w:ascii="Helvetica" w:hAnsi="Helvetica"/>
          <w:lang w:val="it-IT"/>
        </w:rPr>
        <w:t>è</w:t>
      </w:r>
      <w:r>
        <w:rPr>
          <w:rFonts w:ascii="Helvetica" w:hAnsi="Helvetica"/>
        </w:rPr>
        <w:t>re, en partenariat avec le Centre Européen Robert Schuman, acteur reconnu dans la promotion de la citoyenneté européenne. Deux classes de premi</w:t>
      </w:r>
      <w:r>
        <w:rPr>
          <w:rFonts w:ascii="Helvetica" w:hAnsi="Helvetica"/>
          <w:lang w:val="it-IT"/>
        </w:rPr>
        <w:t>è</w:t>
      </w:r>
      <w:r>
        <w:rPr>
          <w:rFonts w:ascii="Helvetica" w:hAnsi="Helvetica"/>
        </w:rPr>
        <w:t>re ST2S ont bénéficié d</w:t>
      </w:r>
      <w:r>
        <w:rPr>
          <w:rFonts w:ascii="Helvetica" w:hAnsi="Helvetica"/>
          <w:rtl/>
        </w:rPr>
        <w:t>’</w:t>
      </w:r>
      <w:r>
        <w:rPr>
          <w:rFonts w:ascii="Helvetica" w:hAnsi="Helvetica"/>
        </w:rPr>
        <w:t>une intervention compl</w:t>
      </w:r>
      <w:r>
        <w:rPr>
          <w:rFonts w:ascii="Helvetica" w:hAnsi="Helvetica"/>
          <w:lang w:val="it-IT"/>
        </w:rPr>
        <w:t>è</w:t>
      </w:r>
      <w:r>
        <w:rPr>
          <w:rFonts w:ascii="Helvetica" w:hAnsi="Helvetica"/>
        </w:rPr>
        <w:t>te menée par ce centre. Les intervenants ont présenté en détail les dispositifs européens, expliqué les démarches à suivre et répondu aux nombreuses questions des él</w:t>
      </w:r>
      <w:r>
        <w:rPr>
          <w:rFonts w:ascii="Helvetica" w:hAnsi="Helvetica"/>
          <w:lang w:val="it-IT"/>
        </w:rPr>
        <w:t>è</w:t>
      </w:r>
      <w:r>
        <w:rPr>
          <w:rFonts w:ascii="Helvetica" w:hAnsi="Helvetica"/>
        </w:rPr>
        <w:t>ves, permettant ainsi un échange riche et interactif.</w:t>
      </w:r>
    </w:p>
    <w:p w14:paraId="45CA0128"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Afin d</w:t>
      </w:r>
      <w:r>
        <w:rPr>
          <w:rFonts w:ascii="Helvetica" w:hAnsi="Helvetica"/>
          <w:rtl/>
        </w:rPr>
        <w:t>’</w:t>
      </w:r>
      <w:r>
        <w:rPr>
          <w:rFonts w:ascii="Helvetica" w:hAnsi="Helvetica"/>
        </w:rPr>
        <w:t>assurer une communication claire et efficace autour du projet, nous avons mis en place différents outils : création d</w:t>
      </w:r>
      <w:r>
        <w:rPr>
          <w:rFonts w:ascii="Helvetica" w:hAnsi="Helvetica"/>
          <w:rtl/>
        </w:rPr>
        <w:t>’</w:t>
      </w:r>
      <w:r>
        <w:rPr>
          <w:rFonts w:ascii="Helvetica" w:hAnsi="Helvetica"/>
        </w:rPr>
        <w:t>affiches disposées dans l’établissement, envoi de messages informatifs via la plateforme PRONOTE, ainsi que la diffusion d</w:t>
      </w:r>
      <w:r>
        <w:rPr>
          <w:rFonts w:ascii="Helvetica" w:hAnsi="Helvetica"/>
          <w:rtl/>
        </w:rPr>
        <w:t>’</w:t>
      </w:r>
      <w:r>
        <w:rPr>
          <w:rFonts w:ascii="Helvetica" w:hAnsi="Helvetica"/>
        </w:rPr>
        <w:t>annonces au micro pour toucher l</w:t>
      </w:r>
      <w:r>
        <w:rPr>
          <w:rFonts w:ascii="Helvetica" w:hAnsi="Helvetica"/>
          <w:rtl/>
        </w:rPr>
        <w:t>’</w:t>
      </w:r>
      <w:r>
        <w:rPr>
          <w:rFonts w:ascii="Helvetica" w:hAnsi="Helvetica"/>
        </w:rPr>
        <w:t>ensemble des él</w:t>
      </w:r>
      <w:r>
        <w:rPr>
          <w:rFonts w:ascii="Helvetica" w:hAnsi="Helvetica"/>
          <w:lang w:val="it-IT"/>
        </w:rPr>
        <w:t>è</w:t>
      </w:r>
      <w:r>
        <w:rPr>
          <w:rFonts w:ascii="Helvetica" w:hAnsi="Helvetica"/>
        </w:rPr>
        <w:t>ves. Cette stratégie de communication avait pour but de rendre l’événement visible, attractif et accessible à tous.</w:t>
      </w:r>
    </w:p>
    <w:p w14:paraId="719B30DF"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Enfin, ce projet s</w:t>
      </w:r>
      <w:r>
        <w:rPr>
          <w:rFonts w:ascii="Helvetica" w:hAnsi="Helvetica"/>
          <w:rtl/>
        </w:rPr>
        <w:t>’</w:t>
      </w:r>
      <w:r>
        <w:rPr>
          <w:rFonts w:ascii="Helvetica" w:hAnsi="Helvetica"/>
        </w:rPr>
        <w:t>inscrit dans une démarche pleinement cohérente avec les valeurs de l</w:t>
      </w:r>
      <w:r>
        <w:rPr>
          <w:rFonts w:ascii="Helvetica" w:hAnsi="Helvetica"/>
          <w:rtl/>
        </w:rPr>
        <w:t>’</w:t>
      </w:r>
      <w:r>
        <w:rPr>
          <w:rFonts w:ascii="Helvetica" w:hAnsi="Helvetica"/>
        </w:rPr>
        <w:t>Union européenne, notamment l</w:t>
      </w:r>
      <w:r>
        <w:rPr>
          <w:rFonts w:ascii="Helvetica" w:hAnsi="Helvetica"/>
          <w:rtl/>
        </w:rPr>
        <w:t>’</w:t>
      </w:r>
      <w:r>
        <w:rPr>
          <w:rFonts w:ascii="Helvetica" w:hAnsi="Helvetica"/>
        </w:rPr>
        <w:t>ouverture culturelle, la solidarité et la citoyenneté europé</w:t>
      </w:r>
      <w:r>
        <w:rPr>
          <w:rFonts w:ascii="Helvetica" w:hAnsi="Helvetica"/>
          <w:lang w:val="it-IT"/>
        </w:rPr>
        <w:t>enne. Il r</w:t>
      </w:r>
      <w:r>
        <w:rPr>
          <w:rFonts w:ascii="Helvetica" w:hAnsi="Helvetica"/>
        </w:rPr>
        <w:t>é</w:t>
      </w:r>
      <w:r>
        <w:rPr>
          <w:rFonts w:ascii="Helvetica" w:hAnsi="Helvetica"/>
          <w:lang w:val="nl-NL"/>
        </w:rPr>
        <w:t xml:space="preserve">pond </w:t>
      </w:r>
      <w:r>
        <w:rPr>
          <w:rFonts w:ascii="Helvetica" w:hAnsi="Helvetica"/>
        </w:rPr>
        <w:t>également aux compétences attendues dans le cadre du BTS ESF, notamment en mati</w:t>
      </w:r>
      <w:r>
        <w:rPr>
          <w:rFonts w:ascii="Helvetica" w:hAnsi="Helvetica"/>
          <w:lang w:val="it-IT"/>
        </w:rPr>
        <w:t>è</w:t>
      </w:r>
      <w:r>
        <w:rPr>
          <w:rFonts w:ascii="Helvetica" w:hAnsi="Helvetica"/>
        </w:rPr>
        <w:t>re de communication, d</w:t>
      </w:r>
      <w:r>
        <w:rPr>
          <w:rFonts w:ascii="Helvetica" w:hAnsi="Helvetica"/>
          <w:rtl/>
        </w:rPr>
        <w:t>’</w:t>
      </w:r>
      <w:r>
        <w:rPr>
          <w:rFonts w:ascii="Helvetica" w:hAnsi="Helvetica"/>
        </w:rPr>
        <w:t>organisation, d</w:t>
      </w:r>
      <w:r>
        <w:rPr>
          <w:rFonts w:ascii="Helvetica" w:hAnsi="Helvetica"/>
          <w:rtl/>
        </w:rPr>
        <w:t>’</w:t>
      </w:r>
      <w:r>
        <w:rPr>
          <w:rFonts w:ascii="Helvetica" w:hAnsi="Helvetica"/>
        </w:rPr>
        <w:t>animation et de travail en é</w:t>
      </w:r>
      <w:r>
        <w:rPr>
          <w:rFonts w:ascii="Helvetica" w:hAnsi="Helvetica"/>
          <w:lang w:val="it-IT"/>
        </w:rPr>
        <w:t xml:space="preserve">quipe. Participer </w:t>
      </w:r>
      <w:r>
        <w:rPr>
          <w:rFonts w:ascii="Helvetica" w:hAnsi="Helvetica"/>
        </w:rPr>
        <w:t>à cette initiative nous a donc permis de conjuguer apprentissage théorique, expérience pratique et engagement dans un projet à dimension européenne.</w:t>
      </w:r>
    </w:p>
    <w:p w14:paraId="69AED6F1"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378C62C" w14:textId="77777777" w:rsidR="008A1D61" w:rsidRDefault="008A1D61">
      <w:pPr>
        <w:pStyle w:val="Pardfaut"/>
        <w:suppressAutoHyphens/>
        <w:spacing w:before="0" w:after="240" w:line="240" w:lineRule="auto"/>
        <w:rPr>
          <w:rFonts w:ascii="Helvetica" w:eastAsia="Helvetica" w:hAnsi="Helvetica" w:cs="Helvetica"/>
        </w:rPr>
      </w:pPr>
    </w:p>
    <w:p w14:paraId="7B577207" w14:textId="77777777" w:rsidR="008A1D61" w:rsidRDefault="00CC200F" w:rsidP="00166F85">
      <w:pPr>
        <w:pStyle w:val="Pardfaut"/>
        <w:suppressAutoHyphens/>
        <w:spacing w:before="0" w:after="240" w:line="240" w:lineRule="auto"/>
        <w:jc w:val="center"/>
        <w:rPr>
          <w:rFonts w:ascii="Helvetica" w:eastAsia="Helvetica" w:hAnsi="Helvetica" w:cs="Helvetica"/>
          <w:b/>
          <w:bCs/>
          <w:i/>
          <w:iCs/>
          <w:sz w:val="28"/>
          <w:szCs w:val="28"/>
          <w:u w:val="single"/>
        </w:rPr>
      </w:pPr>
      <w:r>
        <w:rPr>
          <w:rFonts w:ascii="Helvetica" w:hAnsi="Helvetica"/>
          <w:b/>
          <w:bCs/>
          <w:i/>
          <w:iCs/>
          <w:sz w:val="28"/>
          <w:szCs w:val="28"/>
          <w:u w:val="single"/>
        </w:rPr>
        <w:t>Présentation du programme Erasmus +</w:t>
      </w:r>
    </w:p>
    <w:p w14:paraId="64BE740C" w14:textId="77777777" w:rsidR="008A1D61" w:rsidRDefault="008A1D61">
      <w:pPr>
        <w:pStyle w:val="Corps"/>
        <w:rPr>
          <w:b/>
          <w:bCs/>
          <w:sz w:val="30"/>
          <w:szCs w:val="30"/>
        </w:rPr>
      </w:pPr>
    </w:p>
    <w:p w14:paraId="7976D3C9" w14:textId="77777777" w:rsidR="008A1D61" w:rsidRDefault="00CC200F" w:rsidP="00166F85">
      <w:pPr>
        <w:pStyle w:val="Pardfaut"/>
        <w:suppressAutoHyphens/>
        <w:spacing w:before="0" w:after="240" w:line="240" w:lineRule="auto"/>
        <w:jc w:val="both"/>
      </w:pPr>
      <w:r>
        <w:t>Les Erasmus Days, mis en place pour la premi</w:t>
      </w:r>
      <w:r>
        <w:rPr>
          <w:lang w:val="it-IT"/>
        </w:rPr>
        <w:t>è</w:t>
      </w:r>
      <w:r>
        <w:t>re fois en 2017, constituent aujourd</w:t>
      </w:r>
      <w:r>
        <w:rPr>
          <w:rtl/>
        </w:rPr>
        <w:t>’</w:t>
      </w:r>
      <w:r>
        <w:t>hui un rendez-vous européen incontournable qui vise à promouvoir le programme Erasmus+ et, plus largement, l</w:t>
      </w:r>
      <w:r>
        <w:rPr>
          <w:rtl/>
        </w:rPr>
        <w:t>’</w:t>
      </w:r>
      <w:r>
        <w:t>ensemble des opportunités de mobilité internationale proposées par l</w:t>
      </w:r>
      <w:r>
        <w:rPr>
          <w:rtl/>
        </w:rPr>
        <w:t>’</w:t>
      </w:r>
      <w:r>
        <w:t>Union européenne. Durant plusieurs jours, généralement au mois d</w:t>
      </w:r>
      <w:r>
        <w:rPr>
          <w:rtl/>
        </w:rPr>
        <w:t>’</w:t>
      </w:r>
      <w:r>
        <w:t>octobre, de nombreux établissements scolaires, universités, associations, collectivités et structures de jeunesse organisent des actions destinées à informer, sensibiliser et encourager la participation des jeunes aux dispositifs europé</w:t>
      </w:r>
      <w:r>
        <w:rPr>
          <w:lang w:val="pt-PT"/>
        </w:rPr>
        <w:t>ens.</w:t>
      </w:r>
    </w:p>
    <w:p w14:paraId="5EA7C7A5" w14:textId="77777777" w:rsidR="008A1D61" w:rsidRDefault="00CC200F" w:rsidP="00166F85">
      <w:pPr>
        <w:pStyle w:val="Pardfaut"/>
        <w:suppressAutoHyphens/>
        <w:spacing w:before="0" w:after="240" w:line="240" w:lineRule="auto"/>
        <w:jc w:val="both"/>
      </w:pPr>
      <w:r>
        <w:t>Ces journées ont pour objectif principal de faire découvrir au grand public les différentes formes de mobilité accessibles grâce au programme Erasmus+. Elles permettent de mettre en lumi</w:t>
      </w:r>
      <w:r>
        <w:rPr>
          <w:lang w:val="it-IT"/>
        </w:rPr>
        <w:t>è</w:t>
      </w:r>
      <w:r>
        <w:t>re les possibilités offertes : partir étudier dans un autre pays, effectuer un stage professionnel, s</w:t>
      </w:r>
      <w:r>
        <w:rPr>
          <w:rtl/>
        </w:rPr>
        <w:t>’</w:t>
      </w:r>
      <w:r>
        <w:t>engager dans une mission de volontariat, participer à un échange de jeunes, ou encore vivre une expérience interculturelle enrichissante. Les Erasmus Days constituent également un moment privilégié pour partager des témoignages, valoriser les expériences déjà vécues et montrer concr</w:t>
      </w:r>
      <w:r>
        <w:rPr>
          <w:lang w:val="it-IT"/>
        </w:rPr>
        <w:t>è</w:t>
      </w:r>
      <w:r>
        <w:t>tement l</w:t>
      </w:r>
      <w:r>
        <w:rPr>
          <w:rtl/>
        </w:rPr>
        <w:t>’</w:t>
      </w:r>
      <w:r>
        <w:t>impact positif de ces mobilités sur le développement personnel et professionnel des participants.</w:t>
      </w:r>
    </w:p>
    <w:p w14:paraId="65A2E812" w14:textId="77777777" w:rsidR="008A1D61" w:rsidRDefault="00CC200F" w:rsidP="00166F85">
      <w:pPr>
        <w:pStyle w:val="Pardfaut"/>
        <w:suppressAutoHyphens/>
        <w:spacing w:before="0" w:after="240" w:line="240" w:lineRule="auto"/>
        <w:jc w:val="both"/>
      </w:pPr>
      <w:r>
        <w:rPr>
          <w:lang w:val="de-DE"/>
        </w:rPr>
        <w:t xml:space="preserve">Au sein des </w:t>
      </w:r>
      <w:r>
        <w:t>établissements scolaires, les Erasmus Days prennent souvent la forme d</w:t>
      </w:r>
      <w:r>
        <w:rPr>
          <w:rtl/>
        </w:rPr>
        <w:t>’</w:t>
      </w:r>
      <w:r w:rsidRPr="00166F85">
        <w:t>ateliers th</w:t>
      </w:r>
      <w:r>
        <w:t>ématiques, de conférences, d</w:t>
      </w:r>
      <w:r>
        <w:rPr>
          <w:rtl/>
        </w:rPr>
        <w:t>’</w:t>
      </w:r>
      <w:r>
        <w:t>expositions, de projections vidéo ou encore de rencontres avec des intervenants spécialisés. Ces animations favorisent les échanges interculturels, stimulent la curiosité des él</w:t>
      </w:r>
      <w:r>
        <w:rPr>
          <w:lang w:val="it-IT"/>
        </w:rPr>
        <w:t>è</w:t>
      </w:r>
      <w:r>
        <w:t>ves et leur permettent de mieux comprendre ce que signifie vivre une expérience européenne.</w:t>
      </w:r>
    </w:p>
    <w:p w14:paraId="35ADE04B" w14:textId="77777777" w:rsidR="008A1D61" w:rsidRDefault="00CC200F" w:rsidP="00166F85">
      <w:pPr>
        <w:pStyle w:val="Pardfaut"/>
        <w:suppressAutoHyphens/>
        <w:spacing w:before="0" w:after="240" w:line="240" w:lineRule="auto"/>
        <w:jc w:val="both"/>
      </w:pPr>
      <w:r>
        <w:t>Ainsi, au-delà de la simple information, ces journées s</w:t>
      </w:r>
      <w:r>
        <w:rPr>
          <w:rtl/>
        </w:rPr>
        <w:t>’</w:t>
      </w:r>
      <w:r>
        <w:t>inscrivent dans une dé</w:t>
      </w:r>
      <w:r>
        <w:rPr>
          <w:lang w:val="it-IT"/>
        </w:rPr>
        <w:t>marche globale d</w:t>
      </w:r>
      <w:r>
        <w:rPr>
          <w:rtl/>
        </w:rPr>
        <w:t>’</w:t>
      </w:r>
      <w:r>
        <w:t>ouverture au monde, de promotion de la citoyenneté européenne et de sensibilisation à des valeurs essentielles telles que la solidarité</w:t>
      </w:r>
      <w:r>
        <w:rPr>
          <w:lang w:val="it-IT"/>
        </w:rPr>
        <w:t>, la coop</w:t>
      </w:r>
      <w:r>
        <w:t>ération et le vivre-ensemble. Les Erasmus Days constituent donc un temps fort pour encourager les jeunes à s</w:t>
      </w:r>
      <w:r>
        <w:rPr>
          <w:rtl/>
        </w:rPr>
        <w:t>’</w:t>
      </w:r>
      <w:r>
        <w:t>inté</w:t>
      </w:r>
      <w:r>
        <w:rPr>
          <w:lang w:val="de-DE"/>
        </w:rPr>
        <w:t xml:space="preserve">resser </w:t>
      </w:r>
      <w:r>
        <w:t>à l</w:t>
      </w:r>
      <w:r>
        <w:rPr>
          <w:rtl/>
        </w:rPr>
        <w:t>’</w:t>
      </w:r>
      <w:r>
        <w:t>Europe, à s</w:t>
      </w:r>
      <w:r>
        <w:rPr>
          <w:rtl/>
        </w:rPr>
        <w:t>’</w:t>
      </w:r>
      <w:r>
        <w:t>y projeter et à envisager la mobilité internationale comme une véritable opportunité d</w:t>
      </w:r>
      <w:r>
        <w:rPr>
          <w:rtl/>
        </w:rPr>
        <w:t>’</w:t>
      </w:r>
      <w:r>
        <w:t>avenir.</w:t>
      </w:r>
    </w:p>
    <w:p w14:paraId="6A826A58" w14:textId="77777777" w:rsidR="008A1D61" w:rsidRDefault="008A1D61" w:rsidP="00166F85">
      <w:pPr>
        <w:pStyle w:val="Pardfaut"/>
        <w:suppressAutoHyphens/>
        <w:spacing w:before="0" w:after="240" w:line="240" w:lineRule="auto"/>
        <w:jc w:val="both"/>
      </w:pPr>
    </w:p>
    <w:p w14:paraId="2836AEA7" w14:textId="77777777" w:rsidR="008A1D61" w:rsidRDefault="008A1D61" w:rsidP="00166F85">
      <w:pPr>
        <w:pStyle w:val="Pardfaut"/>
        <w:suppressAutoHyphens/>
        <w:spacing w:before="0" w:after="240" w:line="240" w:lineRule="auto"/>
        <w:jc w:val="both"/>
      </w:pPr>
    </w:p>
    <w:p w14:paraId="54D6F9BC" w14:textId="77777777" w:rsidR="008A1D61" w:rsidRDefault="008A1D61" w:rsidP="00166F85">
      <w:pPr>
        <w:pStyle w:val="Pardfaut"/>
        <w:suppressAutoHyphens/>
        <w:spacing w:before="0" w:after="240" w:line="240" w:lineRule="auto"/>
        <w:jc w:val="both"/>
      </w:pPr>
    </w:p>
    <w:p w14:paraId="56377C8F" w14:textId="77777777" w:rsidR="008A1D61" w:rsidRDefault="008A1D61" w:rsidP="00166F85">
      <w:pPr>
        <w:pStyle w:val="Pardfaut"/>
        <w:suppressAutoHyphens/>
        <w:spacing w:before="0" w:after="240" w:line="240" w:lineRule="auto"/>
        <w:jc w:val="both"/>
      </w:pPr>
    </w:p>
    <w:p w14:paraId="29B25CEE" w14:textId="77777777" w:rsidR="008A1D61" w:rsidRDefault="008A1D61" w:rsidP="00166F85">
      <w:pPr>
        <w:pStyle w:val="Pardfaut"/>
        <w:suppressAutoHyphens/>
        <w:spacing w:before="0" w:after="240" w:line="240" w:lineRule="auto"/>
        <w:jc w:val="both"/>
      </w:pPr>
    </w:p>
    <w:p w14:paraId="3AA3EE47" w14:textId="77777777" w:rsidR="008A1D61" w:rsidRDefault="008A1D61" w:rsidP="00166F85">
      <w:pPr>
        <w:pStyle w:val="Pardfaut"/>
        <w:suppressAutoHyphens/>
        <w:spacing w:before="0" w:after="240" w:line="240" w:lineRule="auto"/>
        <w:jc w:val="both"/>
      </w:pPr>
    </w:p>
    <w:p w14:paraId="3DF8EF23" w14:textId="77777777" w:rsidR="008A1D61" w:rsidRDefault="008A1D61" w:rsidP="00166F85">
      <w:pPr>
        <w:pStyle w:val="Pardfaut"/>
        <w:suppressAutoHyphens/>
        <w:spacing w:before="0" w:after="240" w:line="240" w:lineRule="auto"/>
        <w:jc w:val="both"/>
      </w:pPr>
    </w:p>
    <w:p w14:paraId="11FAE749" w14:textId="77777777" w:rsidR="008A1D61" w:rsidRDefault="00CC200F" w:rsidP="00166F85">
      <w:pPr>
        <w:pStyle w:val="Pardfaut"/>
        <w:suppressAutoHyphens/>
        <w:spacing w:before="0" w:after="240" w:line="240" w:lineRule="auto"/>
        <w:jc w:val="center"/>
        <w:rPr>
          <w:b/>
          <w:bCs/>
          <w:i/>
          <w:iCs/>
          <w:sz w:val="28"/>
          <w:szCs w:val="28"/>
          <w:u w:val="single"/>
        </w:rPr>
      </w:pPr>
      <w:r>
        <w:rPr>
          <w:b/>
          <w:bCs/>
          <w:i/>
          <w:iCs/>
          <w:sz w:val="28"/>
          <w:szCs w:val="28"/>
          <w:u w:val="single"/>
        </w:rPr>
        <w:t>Construction et organisation du projet</w:t>
      </w:r>
    </w:p>
    <w:p w14:paraId="61879FA1" w14:textId="77777777" w:rsidR="008A1D61" w:rsidRDefault="00CC200F" w:rsidP="00166F85">
      <w:pPr>
        <w:pStyle w:val="Pardfaut"/>
        <w:suppressAutoHyphens/>
        <w:spacing w:before="0" w:after="240" w:line="240" w:lineRule="auto"/>
        <w:jc w:val="both"/>
        <w:rPr>
          <w:rStyle w:val="Aucun"/>
          <w:rFonts w:ascii="Helvetica" w:eastAsia="Helvetica" w:hAnsi="Helvetica" w:cs="Helvetica"/>
        </w:rPr>
      </w:pPr>
      <w:r>
        <w:rPr>
          <w:rFonts w:ascii="Helvetica" w:hAnsi="Helvetica"/>
          <w:sz w:val="22"/>
          <w:szCs w:val="22"/>
        </w:rPr>
        <w:t>La mise en place des Erasmus Days au sein du lycée a né</w:t>
      </w:r>
      <w:r>
        <w:rPr>
          <w:rFonts w:ascii="Helvetica" w:hAnsi="Helvetica"/>
          <w:sz w:val="22"/>
          <w:szCs w:val="22"/>
          <w:lang w:val="it-IT"/>
        </w:rPr>
        <w:t>cessit</w:t>
      </w:r>
      <w:r>
        <w:rPr>
          <w:rFonts w:ascii="Helvetica" w:hAnsi="Helvetica"/>
          <w:sz w:val="22"/>
          <w:szCs w:val="22"/>
        </w:rPr>
        <w:t xml:space="preserve">é une organisation structurée, </w:t>
      </w:r>
      <w:r>
        <w:rPr>
          <w:rStyle w:val="Aucun"/>
          <w:rFonts w:ascii="Helvetica" w:hAnsi="Helvetica"/>
        </w:rPr>
        <w:t>menée en plusieurs étapes afin d</w:t>
      </w:r>
      <w:r>
        <w:rPr>
          <w:rStyle w:val="Aucun"/>
          <w:rFonts w:ascii="Helvetica" w:hAnsi="Helvetica"/>
          <w:rtl/>
        </w:rPr>
        <w:t>’</w:t>
      </w:r>
      <w:r>
        <w:rPr>
          <w:rStyle w:val="Aucun"/>
          <w:rFonts w:ascii="Helvetica" w:hAnsi="Helvetica"/>
        </w:rPr>
        <w:t>assurer le bon déroulement de l’événement. D</w:t>
      </w:r>
      <w:r>
        <w:rPr>
          <w:rStyle w:val="Aucun"/>
          <w:rFonts w:ascii="Helvetica" w:hAnsi="Helvetica"/>
          <w:lang w:val="it-IT"/>
        </w:rPr>
        <w:t>è</w:t>
      </w:r>
      <w:r>
        <w:rPr>
          <w:rStyle w:val="Aucun"/>
          <w:rFonts w:ascii="Helvetica" w:hAnsi="Helvetica"/>
        </w:rPr>
        <w:t>s le lancement du projet, un premier temps de concertation a été consacré à définir les objectifs, les besoins et les ressources disponibles. Cette phase préparatoire nous a permis d</w:t>
      </w:r>
      <w:r>
        <w:rPr>
          <w:rStyle w:val="Aucun"/>
          <w:rFonts w:ascii="Helvetica" w:hAnsi="Helvetica"/>
          <w:rtl/>
        </w:rPr>
        <w:t>’</w:t>
      </w:r>
      <w:r>
        <w:rPr>
          <w:rStyle w:val="Aucun"/>
          <w:rFonts w:ascii="Helvetica" w:hAnsi="Helvetica"/>
        </w:rPr>
        <w:t>identifier les actions à conduire, de répartir les rôles au sein de notre groupe et d’élaborer une planification précise.</w:t>
      </w:r>
    </w:p>
    <w:p w14:paraId="2B03C19A"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Nous avons ensuite pris contact avec le Centre Européen Robert Schuman, organisme partenaire spécialisé dans les programmes européens. Leur intervention constituait un élément essentiel du projet, puisqu</w:t>
      </w:r>
      <w:r>
        <w:rPr>
          <w:rFonts w:ascii="Helvetica" w:hAnsi="Helvetica"/>
          <w:rtl/>
        </w:rPr>
        <w:t>’</w:t>
      </w:r>
      <w:r>
        <w:rPr>
          <w:rFonts w:ascii="Helvetica" w:hAnsi="Helvetica"/>
        </w:rPr>
        <w:t>elle offrait aux él</w:t>
      </w:r>
      <w:r>
        <w:rPr>
          <w:rFonts w:ascii="Helvetica" w:hAnsi="Helvetica"/>
          <w:lang w:val="it-IT"/>
        </w:rPr>
        <w:t>è</w:t>
      </w:r>
      <w:r>
        <w:rPr>
          <w:rFonts w:ascii="Helvetica" w:hAnsi="Helvetica"/>
        </w:rPr>
        <w:t>ves une présentation claire et professionnelle des dispositifs de mobilité. Apr</w:t>
      </w:r>
      <w:r>
        <w:rPr>
          <w:rFonts w:ascii="Helvetica" w:hAnsi="Helvetica"/>
          <w:lang w:val="it-IT"/>
        </w:rPr>
        <w:t>è</w:t>
      </w:r>
      <w:r>
        <w:rPr>
          <w:rFonts w:ascii="Helvetica" w:hAnsi="Helvetica"/>
        </w:rPr>
        <w:t>s plusieurs échanges, nous avons fixé les dates, déterminé les horaires d</w:t>
      </w:r>
      <w:r>
        <w:rPr>
          <w:rFonts w:ascii="Helvetica" w:hAnsi="Helvetica"/>
          <w:rtl/>
        </w:rPr>
        <w:t>’</w:t>
      </w:r>
      <w:r>
        <w:rPr>
          <w:rFonts w:ascii="Helvetica" w:hAnsi="Helvetica"/>
        </w:rPr>
        <w:t>intervention et organisé la logistique nécessaire pour accueillir les intervenants dans la salle 116.</w:t>
      </w:r>
    </w:p>
    <w:p w14:paraId="4A26E9D1"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lang w:val="pt-PT"/>
        </w:rPr>
        <w:t>Parall</w:t>
      </w:r>
      <w:r>
        <w:rPr>
          <w:rFonts w:ascii="Helvetica" w:hAnsi="Helvetica"/>
          <w:lang w:val="it-IT"/>
        </w:rPr>
        <w:t>è</w:t>
      </w:r>
      <w:r>
        <w:rPr>
          <w:rFonts w:ascii="Helvetica" w:hAnsi="Helvetica"/>
        </w:rPr>
        <w:t>lement à ces démarches, nous avons travaillé sur la communication interne afin de garantir une participation optimale. Cela a impliqué la création d</w:t>
      </w:r>
      <w:r>
        <w:rPr>
          <w:rFonts w:ascii="Helvetica" w:hAnsi="Helvetica"/>
          <w:rtl/>
        </w:rPr>
        <w:t>’</w:t>
      </w:r>
      <w:r>
        <w:rPr>
          <w:rFonts w:ascii="Helvetica" w:hAnsi="Helvetica"/>
        </w:rPr>
        <w:t>affiches, la rédaction d</w:t>
      </w:r>
      <w:r>
        <w:rPr>
          <w:rFonts w:ascii="Helvetica" w:hAnsi="Helvetica"/>
          <w:rtl/>
        </w:rPr>
        <w:t>’</w:t>
      </w:r>
      <w:r>
        <w:rPr>
          <w:rFonts w:ascii="Helvetica" w:hAnsi="Helvetica"/>
        </w:rPr>
        <w:t>un message destiné à ê</w:t>
      </w:r>
      <w:r>
        <w:rPr>
          <w:rFonts w:ascii="Helvetica" w:hAnsi="Helvetica"/>
          <w:lang w:val="it-IT"/>
        </w:rPr>
        <w:t>tre diffus</w:t>
      </w:r>
      <w:r>
        <w:rPr>
          <w:rFonts w:ascii="Helvetica" w:hAnsi="Helvetica"/>
        </w:rPr>
        <w:t>é sur PRONOTE, ainsi que la préparation d</w:t>
      </w:r>
      <w:r>
        <w:rPr>
          <w:rFonts w:ascii="Helvetica" w:hAnsi="Helvetica"/>
          <w:rtl/>
        </w:rPr>
        <w:t>’</w:t>
      </w:r>
      <w:r>
        <w:rPr>
          <w:rFonts w:ascii="Helvetica" w:hAnsi="Helvetica"/>
        </w:rPr>
        <w:t>annonces vocales relayées via la sonorisation du lycée. Ces supports avaient pour but d</w:t>
      </w:r>
      <w:r>
        <w:rPr>
          <w:rFonts w:ascii="Helvetica" w:hAnsi="Helvetica"/>
          <w:rtl/>
        </w:rPr>
        <w:t>’</w:t>
      </w:r>
      <w:r>
        <w:rPr>
          <w:rFonts w:ascii="Helvetica" w:hAnsi="Helvetica"/>
        </w:rPr>
        <w:t>informer l</w:t>
      </w:r>
      <w:r>
        <w:rPr>
          <w:rFonts w:ascii="Helvetica" w:hAnsi="Helvetica"/>
          <w:rtl/>
        </w:rPr>
        <w:t>’</w:t>
      </w:r>
      <w:r>
        <w:rPr>
          <w:rFonts w:ascii="Helvetica" w:hAnsi="Helvetica"/>
        </w:rPr>
        <w:t>ensemble des él</w:t>
      </w:r>
      <w:r>
        <w:rPr>
          <w:rFonts w:ascii="Helvetica" w:hAnsi="Helvetica"/>
          <w:lang w:val="it-IT"/>
        </w:rPr>
        <w:t>è</w:t>
      </w:r>
      <w:r>
        <w:rPr>
          <w:rFonts w:ascii="Helvetica" w:hAnsi="Helvetica"/>
        </w:rPr>
        <w:t>ves et du personnel éducatif, tout en suscitant leur intérêt pour l’événement.</w:t>
      </w:r>
    </w:p>
    <w:p w14:paraId="51E4CB98"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Nous avons également veillé à préparer l</w:t>
      </w:r>
      <w:r>
        <w:rPr>
          <w:rFonts w:ascii="Helvetica" w:hAnsi="Helvetica"/>
          <w:rtl/>
        </w:rPr>
        <w:t>’</w:t>
      </w:r>
      <w:r>
        <w:rPr>
          <w:rFonts w:ascii="Helvetica" w:hAnsi="Helvetica"/>
        </w:rPr>
        <w:t xml:space="preserve">espace dans lequel les présentations allaient se tenir : disposition de la salle, installation du matériel nécessaire (projection, chaises, documents), accueil des intervenants et gestion du planning des classes participantes. Deux groupes de ST2S ont été </w:t>
      </w:r>
      <w:r>
        <w:rPr>
          <w:rFonts w:ascii="Helvetica" w:hAnsi="Helvetica"/>
          <w:lang w:val="es-ES_tradnl"/>
        </w:rPr>
        <w:t>cibl</w:t>
      </w:r>
      <w:r>
        <w:rPr>
          <w:rFonts w:ascii="Helvetica" w:hAnsi="Helvetica"/>
        </w:rPr>
        <w:t>és pour bénéficier prioritairement de l</w:t>
      </w:r>
      <w:r>
        <w:rPr>
          <w:rFonts w:ascii="Helvetica" w:hAnsi="Helvetica"/>
          <w:rtl/>
        </w:rPr>
        <w:t>’</w:t>
      </w:r>
      <w:r>
        <w:rPr>
          <w:rFonts w:ascii="Helvetica" w:hAnsi="Helvetica"/>
        </w:rPr>
        <w:t>intervention, conformément aux objectifs pédagogiques fixé</w:t>
      </w:r>
      <w:r>
        <w:rPr>
          <w:rFonts w:ascii="Helvetica" w:hAnsi="Helvetica"/>
          <w:lang w:val="pt-PT"/>
        </w:rPr>
        <w:t>s.</w:t>
      </w:r>
    </w:p>
    <w:p w14:paraId="516369CC"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Enfin, une réflexion collective a été menée tout au long de la préparation pour veiller à ce que le projet s</w:t>
      </w:r>
      <w:r>
        <w:rPr>
          <w:rFonts w:ascii="Helvetica" w:hAnsi="Helvetica"/>
          <w:rtl/>
        </w:rPr>
        <w:t>’</w:t>
      </w:r>
      <w:r>
        <w:rPr>
          <w:rFonts w:ascii="Helvetica" w:hAnsi="Helvetica"/>
        </w:rPr>
        <w:t>inscrive pleinement dans les valeurs du BTS ESF : démarche éducative, information du public, promotion de la citoyenneté européenne et accompagnement des jeunes dans la construction de leur projet personnel. L’événement a ainsi été conçu comme un outil pédagogique, permettant à la fois d</w:t>
      </w:r>
      <w:r>
        <w:rPr>
          <w:rFonts w:ascii="Helvetica" w:hAnsi="Helvetica"/>
          <w:rtl/>
        </w:rPr>
        <w:t>’</w:t>
      </w:r>
      <w:r>
        <w:rPr>
          <w:rFonts w:ascii="Helvetica" w:hAnsi="Helvetica"/>
        </w:rPr>
        <w:t>informer, de valoriser les opportunités internationales et de favoriser l</w:t>
      </w:r>
      <w:r>
        <w:rPr>
          <w:rFonts w:ascii="Helvetica" w:hAnsi="Helvetica"/>
          <w:rtl/>
        </w:rPr>
        <w:t>’</w:t>
      </w:r>
      <w:r>
        <w:rPr>
          <w:rFonts w:ascii="Helvetica" w:hAnsi="Helvetica"/>
        </w:rPr>
        <w:t>ouverture culturelle au sein de l’établissement.</w:t>
      </w:r>
    </w:p>
    <w:p w14:paraId="6DDEA04E"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10B8D171"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1D478E55"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5D2C01C8"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C4D4A9E"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3C347DFE"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4D25702"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5460CA7B" w14:textId="77777777" w:rsidR="008A1D61" w:rsidRPr="00166F85" w:rsidRDefault="00CC200F" w:rsidP="00166F85">
      <w:pPr>
        <w:pStyle w:val="Pardfaut"/>
        <w:suppressAutoHyphens/>
        <w:spacing w:before="0" w:after="240" w:line="240" w:lineRule="auto"/>
        <w:jc w:val="center"/>
        <w:rPr>
          <w:rFonts w:ascii="Helvetica" w:eastAsia="Helvetica" w:hAnsi="Helvetica" w:cs="Helvetica"/>
          <w:b/>
          <w:bCs/>
          <w:i/>
          <w:iCs/>
          <w:sz w:val="28"/>
          <w:szCs w:val="28"/>
          <w:u w:val="single"/>
        </w:rPr>
      </w:pPr>
      <w:r>
        <w:rPr>
          <w:rFonts w:ascii="Helvetica" w:hAnsi="Helvetica"/>
          <w:b/>
          <w:bCs/>
          <w:i/>
          <w:iCs/>
          <w:sz w:val="28"/>
          <w:szCs w:val="28"/>
          <w:u w:val="single"/>
        </w:rPr>
        <w:t>Les intervenants et leurs missions</w:t>
      </w:r>
    </w:p>
    <w:p w14:paraId="2044B9F6" w14:textId="77777777" w:rsidR="008A1D61" w:rsidRDefault="00CC200F" w:rsidP="00166F85">
      <w:pPr>
        <w:pStyle w:val="Pardfaut"/>
        <w:suppressAutoHyphens/>
        <w:spacing w:before="0" w:after="240" w:line="240" w:lineRule="auto"/>
        <w:jc w:val="both"/>
      </w:pPr>
      <w:r>
        <w:t>Pour donner une dimension professionnelle et concr</w:t>
      </w:r>
      <w:r>
        <w:rPr>
          <w:lang w:val="it-IT"/>
        </w:rPr>
        <w:t>è</w:t>
      </w:r>
      <w:r>
        <w:t>te à notre projet, nous avons collaboré avec un partenaire spécialisé : le Centre Européen Robert Schuman. Cet organisme reconnu pour son expertise dans les programmes européens joue un rôle essentiel dans la diffusion d</w:t>
      </w:r>
      <w:r>
        <w:rPr>
          <w:rtl/>
        </w:rPr>
        <w:t>’</w:t>
      </w:r>
      <w:r>
        <w:t>informations sur les dispositifs de mobilité internationale, en particulier aupr</w:t>
      </w:r>
      <w:r>
        <w:rPr>
          <w:lang w:val="it-IT"/>
        </w:rPr>
        <w:t>è</w:t>
      </w:r>
      <w:r>
        <w:t>s des jeunes et des établissements scolaires.</w:t>
      </w:r>
    </w:p>
    <w:p w14:paraId="079ECDB7" w14:textId="77777777" w:rsidR="008A1D61" w:rsidRDefault="00CC200F" w:rsidP="00166F85">
      <w:pPr>
        <w:pStyle w:val="Pardfaut"/>
        <w:suppressAutoHyphens/>
        <w:spacing w:before="0" w:after="240" w:line="240" w:lineRule="auto"/>
        <w:jc w:val="both"/>
      </w:pPr>
      <w:r>
        <w:t>Les intervenants du centre ont assuré plusieurs missions au sein du lycée, contribuant pleinement à la réussite des Erasmus Days. Leur premi</w:t>
      </w:r>
      <w:r>
        <w:rPr>
          <w:lang w:val="it-IT"/>
        </w:rPr>
        <w:t>è</w:t>
      </w:r>
      <w:r>
        <w:t>re mission consistait à présenter de mani</w:t>
      </w:r>
      <w:r>
        <w:rPr>
          <w:lang w:val="it-IT"/>
        </w:rPr>
        <w:t>è</w:t>
      </w:r>
      <w:r>
        <w:t>re claire, accessible et compl</w:t>
      </w:r>
      <w:r>
        <w:rPr>
          <w:lang w:val="it-IT"/>
        </w:rPr>
        <w:t>è</w:t>
      </w:r>
      <w:r>
        <w:t>te les différentes opportunités offertes par Erasmus+ : stages à l’étranger, études dans un autre pays européen, volontariat, projets associatifs ou encore échanges de jeunes. Ils ont également pris le temps d</w:t>
      </w:r>
      <w:r>
        <w:rPr>
          <w:rtl/>
        </w:rPr>
        <w:t>’</w:t>
      </w:r>
      <w:r>
        <w:t>expliquer les démarches administratives, les crit</w:t>
      </w:r>
      <w:r>
        <w:rPr>
          <w:lang w:val="it-IT"/>
        </w:rPr>
        <w:t>è</w:t>
      </w:r>
      <w:r>
        <w:t>res de sélection, les aides financi</w:t>
      </w:r>
      <w:r>
        <w:rPr>
          <w:lang w:val="it-IT"/>
        </w:rPr>
        <w:t>è</w:t>
      </w:r>
      <w:r>
        <w:t>res disponibles ainsi que les compétences développées grâce à ces expé</w:t>
      </w:r>
      <w:r w:rsidRPr="00166F85">
        <w:t>riences.</w:t>
      </w:r>
    </w:p>
    <w:p w14:paraId="7246938F" w14:textId="77777777" w:rsidR="008A1D61" w:rsidRDefault="00CC200F" w:rsidP="00166F85">
      <w:pPr>
        <w:pStyle w:val="Pardfaut"/>
        <w:suppressAutoHyphens/>
        <w:spacing w:before="0" w:after="240" w:line="240" w:lineRule="auto"/>
        <w:jc w:val="both"/>
      </w:pPr>
      <w:r>
        <w:rPr>
          <w:lang w:val="es-ES_tradnl"/>
        </w:rPr>
        <w:t>Au-del</w:t>
      </w:r>
      <w:r>
        <w:t>à de la simple transmission d</w:t>
      </w:r>
      <w:r>
        <w:rPr>
          <w:rtl/>
        </w:rPr>
        <w:t>’</w:t>
      </w:r>
      <w:r>
        <w:t>informations, les intervenants avaient pour objectif de motiver et encourager les él</w:t>
      </w:r>
      <w:r>
        <w:rPr>
          <w:lang w:val="it-IT"/>
        </w:rPr>
        <w:t>è</w:t>
      </w:r>
      <w:r>
        <w:t>ves à envisager une mobilité internationale. Grâce à leur expertise et à leur expérience de terrain, ils ont pu illustrer leurs propos par des exemples concrets, des témoignages ou des situations vécues, rendant la présentation plus vivante et plus parlante pour les lycé</w:t>
      </w:r>
      <w:r>
        <w:rPr>
          <w:lang w:val="pt-PT"/>
        </w:rPr>
        <w:t>ens.</w:t>
      </w:r>
    </w:p>
    <w:p w14:paraId="1897C9FD" w14:textId="77777777" w:rsidR="008A1D61" w:rsidRDefault="00CC200F" w:rsidP="00166F85">
      <w:pPr>
        <w:pStyle w:val="Pardfaut"/>
        <w:suppressAutoHyphens/>
        <w:spacing w:before="0" w:after="240" w:line="240" w:lineRule="auto"/>
        <w:jc w:val="both"/>
      </w:pPr>
      <w:r>
        <w:t>Ils ont aussi répondu aux questions des él</w:t>
      </w:r>
      <w:r>
        <w:rPr>
          <w:lang w:val="it-IT"/>
        </w:rPr>
        <w:t>è</w:t>
      </w:r>
      <w:r>
        <w:t>ves, en apportant des réponses précises et adaptées à leurs besoins : interrogations sur les destinations possibles, la durée des séjours, les conditions d</w:t>
      </w:r>
      <w:r>
        <w:rPr>
          <w:rtl/>
        </w:rPr>
        <w:t>’</w:t>
      </w:r>
      <w:r>
        <w:t>accueil, l</w:t>
      </w:r>
      <w:r>
        <w:rPr>
          <w:rtl/>
        </w:rPr>
        <w:t>’</w:t>
      </w:r>
      <w:r>
        <w:t>organisation du quotidien dans un autre pays, ou encore l</w:t>
      </w:r>
      <w:r>
        <w:rPr>
          <w:rtl/>
        </w:rPr>
        <w:t>’</w:t>
      </w:r>
      <w:r w:rsidRPr="00166F85">
        <w:t>impact d</w:t>
      </w:r>
      <w:r>
        <w:rPr>
          <w:rtl/>
        </w:rPr>
        <w:t>’</w:t>
      </w:r>
      <w:r>
        <w:t>une mobilité sur le parcours scolaire et professionnel.</w:t>
      </w:r>
    </w:p>
    <w:p w14:paraId="122CBE43" w14:textId="77777777" w:rsidR="008A1D61" w:rsidRDefault="00CC200F" w:rsidP="00166F85">
      <w:pPr>
        <w:pStyle w:val="Pardfaut"/>
        <w:suppressAutoHyphens/>
        <w:spacing w:before="0" w:after="240" w:line="240" w:lineRule="auto"/>
        <w:jc w:val="both"/>
      </w:pPr>
      <w:r>
        <w:t>Enfin, leur intervention s</w:t>
      </w:r>
      <w:r>
        <w:rPr>
          <w:rtl/>
        </w:rPr>
        <w:t>’</w:t>
      </w:r>
      <w:r>
        <w:t>inscrivait dans une mission plus large : promouvoir les valeurs européennes, telles que l</w:t>
      </w:r>
      <w:r>
        <w:rPr>
          <w:rtl/>
        </w:rPr>
        <w:t>’</w:t>
      </w:r>
      <w:r>
        <w:t>ouverture culturelle, la solidarité, l</w:t>
      </w:r>
      <w:r>
        <w:rPr>
          <w:rtl/>
        </w:rPr>
        <w:t>’</w:t>
      </w:r>
      <w:r>
        <w:t>engagement citoyen et la coopération entre les pays. À travers leurs échanges, ils ont contribué à sensibiliser les él</w:t>
      </w:r>
      <w:r>
        <w:rPr>
          <w:lang w:val="it-IT"/>
        </w:rPr>
        <w:t>è</w:t>
      </w:r>
      <w:r>
        <w:t>ves à l</w:t>
      </w:r>
      <w:r>
        <w:rPr>
          <w:rtl/>
        </w:rPr>
        <w:t>’</w:t>
      </w:r>
      <w:r>
        <w:t>importance de s</w:t>
      </w:r>
      <w:r>
        <w:rPr>
          <w:rtl/>
        </w:rPr>
        <w:t>’</w:t>
      </w:r>
      <w:r>
        <w:t>ouvrir à d</w:t>
      </w:r>
      <w:r>
        <w:rPr>
          <w:rtl/>
        </w:rPr>
        <w:t>’</w:t>
      </w:r>
      <w:r>
        <w:t>autres cultures et de développer des compétences interculturelles aujourd</w:t>
      </w:r>
      <w:r>
        <w:rPr>
          <w:rtl/>
        </w:rPr>
        <w:t>’</w:t>
      </w:r>
      <w:r>
        <w:t>hui essentielles.</w:t>
      </w:r>
    </w:p>
    <w:p w14:paraId="598BD187" w14:textId="77777777" w:rsidR="008A1D61" w:rsidRDefault="00CC200F" w:rsidP="00166F85">
      <w:pPr>
        <w:pStyle w:val="Pardfaut"/>
        <w:suppressAutoHyphens/>
        <w:spacing w:before="0" w:after="240" w:line="240" w:lineRule="auto"/>
        <w:jc w:val="both"/>
      </w:pPr>
      <w:r>
        <w:t>Ainsi, leur participation a permis d</w:t>
      </w:r>
      <w:r>
        <w:rPr>
          <w:rtl/>
        </w:rPr>
        <w:t>’</w:t>
      </w:r>
      <w:r>
        <w:t>enrichir l’événement, de renforcer sa dimension éducative et de donner aux él</w:t>
      </w:r>
      <w:r>
        <w:rPr>
          <w:lang w:val="it-IT"/>
        </w:rPr>
        <w:t>è</w:t>
      </w:r>
      <w:r>
        <w:t>ves toutes les clés nécessaires pour envisager, en toute confiance, une future expérience de mobilité internationale.</w:t>
      </w:r>
    </w:p>
    <w:p w14:paraId="63F202EE" w14:textId="77777777" w:rsidR="008A1D61" w:rsidRDefault="008A1D61" w:rsidP="00166F85">
      <w:pPr>
        <w:pStyle w:val="Pardfaut"/>
        <w:suppressAutoHyphens/>
        <w:spacing w:before="0" w:after="240" w:line="240" w:lineRule="auto"/>
        <w:jc w:val="both"/>
      </w:pPr>
    </w:p>
    <w:p w14:paraId="56674AF6" w14:textId="77777777" w:rsidR="008A1D61" w:rsidRDefault="008A1D61" w:rsidP="00166F85">
      <w:pPr>
        <w:pStyle w:val="Pardfaut"/>
        <w:suppressAutoHyphens/>
        <w:spacing w:before="0" w:after="240" w:line="240" w:lineRule="auto"/>
        <w:jc w:val="both"/>
      </w:pPr>
    </w:p>
    <w:p w14:paraId="53B3ABCA" w14:textId="77777777" w:rsidR="008A1D61" w:rsidRDefault="008A1D61" w:rsidP="00166F85">
      <w:pPr>
        <w:pStyle w:val="Pardfaut"/>
        <w:suppressAutoHyphens/>
        <w:spacing w:before="0" w:after="240" w:line="240" w:lineRule="auto"/>
        <w:jc w:val="both"/>
      </w:pPr>
    </w:p>
    <w:p w14:paraId="2ED237DB" w14:textId="77777777" w:rsidR="008A1D61" w:rsidRDefault="008A1D61" w:rsidP="00166F85">
      <w:pPr>
        <w:pStyle w:val="Pardfaut"/>
        <w:suppressAutoHyphens/>
        <w:spacing w:before="0" w:after="240" w:line="240" w:lineRule="auto"/>
        <w:jc w:val="both"/>
      </w:pPr>
    </w:p>
    <w:p w14:paraId="51B58D5F" w14:textId="77777777" w:rsidR="008A1D61" w:rsidRDefault="008A1D61" w:rsidP="00166F85">
      <w:pPr>
        <w:pStyle w:val="Pardfaut"/>
        <w:suppressAutoHyphens/>
        <w:spacing w:before="0" w:after="240" w:line="240" w:lineRule="auto"/>
        <w:jc w:val="both"/>
      </w:pPr>
    </w:p>
    <w:p w14:paraId="3CFD53EC" w14:textId="77777777" w:rsidR="008A1D61" w:rsidRDefault="008A1D61" w:rsidP="00166F85">
      <w:pPr>
        <w:pStyle w:val="Pardfaut"/>
        <w:suppressAutoHyphens/>
        <w:spacing w:before="0" w:after="240" w:line="240" w:lineRule="auto"/>
        <w:jc w:val="both"/>
      </w:pPr>
    </w:p>
    <w:p w14:paraId="5D89597A" w14:textId="77777777" w:rsidR="008A1D61" w:rsidRDefault="00CC200F" w:rsidP="00166F85">
      <w:pPr>
        <w:pStyle w:val="Pardfaut"/>
        <w:suppressAutoHyphens/>
        <w:spacing w:before="0" w:after="240" w:line="240" w:lineRule="auto"/>
        <w:jc w:val="center"/>
        <w:rPr>
          <w:b/>
          <w:bCs/>
          <w:i/>
          <w:iCs/>
          <w:sz w:val="28"/>
          <w:szCs w:val="28"/>
          <w:u w:val="single"/>
        </w:rPr>
      </w:pPr>
      <w:r>
        <w:rPr>
          <w:b/>
          <w:bCs/>
          <w:i/>
          <w:iCs/>
          <w:sz w:val="28"/>
          <w:szCs w:val="28"/>
          <w:u w:val="single"/>
        </w:rPr>
        <w:t xml:space="preserve">Déroulement des ateliers et des interventions </w:t>
      </w:r>
    </w:p>
    <w:p w14:paraId="793A87DD"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Le déroulement des Erasmus Days au sein du lycée s</w:t>
      </w:r>
      <w:r>
        <w:rPr>
          <w:rFonts w:ascii="Helvetica" w:hAnsi="Helvetica"/>
          <w:rtl/>
        </w:rPr>
        <w:t>’</w:t>
      </w:r>
      <w:r>
        <w:rPr>
          <w:rFonts w:ascii="Helvetica" w:hAnsi="Helvetica"/>
        </w:rPr>
        <w:t>est organisé autour de plusieurs temps forts répartis sur trois journées, du 15 au 17 octobre. Chaque étape a été pensée pour favoriser l</w:t>
      </w:r>
      <w:r>
        <w:rPr>
          <w:rFonts w:ascii="Helvetica" w:hAnsi="Helvetica"/>
          <w:rtl/>
        </w:rPr>
        <w:t>’</w:t>
      </w:r>
      <w:r>
        <w:rPr>
          <w:rFonts w:ascii="Helvetica" w:hAnsi="Helvetica"/>
        </w:rPr>
        <w:t>information, l’échange et l</w:t>
      </w:r>
      <w:r>
        <w:rPr>
          <w:rFonts w:ascii="Helvetica" w:hAnsi="Helvetica"/>
          <w:rtl/>
        </w:rPr>
        <w:t>’</w:t>
      </w:r>
      <w:r>
        <w:rPr>
          <w:rFonts w:ascii="Helvetica" w:hAnsi="Helvetica"/>
        </w:rPr>
        <w:t>implication des él</w:t>
      </w:r>
      <w:r>
        <w:rPr>
          <w:rFonts w:ascii="Helvetica" w:hAnsi="Helvetica"/>
          <w:lang w:val="it-IT"/>
        </w:rPr>
        <w:t>è</w:t>
      </w:r>
      <w:r>
        <w:rPr>
          <w:rFonts w:ascii="Helvetica" w:hAnsi="Helvetica"/>
        </w:rPr>
        <w:t>ves, tout en assurant une cohérence pédagogique avec les objectifs de notre formation en BTS ESF.</w:t>
      </w:r>
    </w:p>
    <w:p w14:paraId="557B34BA"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1. Accueil des classes et introduction de l</w:t>
      </w:r>
      <w:r>
        <w:rPr>
          <w:rFonts w:ascii="Helvetica" w:hAnsi="Helvetica"/>
          <w:b/>
          <w:bCs/>
          <w:sz w:val="28"/>
          <w:szCs w:val="28"/>
          <w:rtl/>
        </w:rPr>
        <w:t>’</w:t>
      </w:r>
      <w:r>
        <w:rPr>
          <w:rFonts w:ascii="Helvetica" w:hAnsi="Helvetica"/>
          <w:b/>
          <w:bCs/>
          <w:sz w:val="28"/>
          <w:szCs w:val="28"/>
        </w:rPr>
        <w:t>atelier</w:t>
      </w:r>
    </w:p>
    <w:p w14:paraId="72A29EC1"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À leur arrivée dans la salle 116, les él</w:t>
      </w:r>
      <w:r>
        <w:rPr>
          <w:rFonts w:ascii="Helvetica" w:hAnsi="Helvetica"/>
          <w:lang w:val="it-IT"/>
        </w:rPr>
        <w:t>è</w:t>
      </w:r>
      <w:r>
        <w:rPr>
          <w:rFonts w:ascii="Helvetica" w:hAnsi="Helvetica"/>
        </w:rPr>
        <w:t>ves étaient accueillis et bri</w:t>
      </w:r>
      <w:r>
        <w:rPr>
          <w:rFonts w:ascii="Helvetica" w:hAnsi="Helvetica"/>
          <w:lang w:val="it-IT"/>
        </w:rPr>
        <w:t>è</w:t>
      </w:r>
      <w:r>
        <w:rPr>
          <w:rFonts w:ascii="Helvetica" w:hAnsi="Helvetica"/>
        </w:rPr>
        <w:t>vement introduits au programme de la séance. Ce premier temps permettait de rappeler le contexte des Erasmus Days, d</w:t>
      </w:r>
      <w:r>
        <w:rPr>
          <w:rFonts w:ascii="Helvetica" w:hAnsi="Helvetica"/>
          <w:rtl/>
        </w:rPr>
        <w:t>’</w:t>
      </w:r>
      <w:r>
        <w:rPr>
          <w:rFonts w:ascii="Helvetica" w:hAnsi="Helvetica"/>
        </w:rPr>
        <w:t>expliquer la finalité de l’événement et d</w:t>
      </w:r>
      <w:r>
        <w:rPr>
          <w:rFonts w:ascii="Helvetica" w:hAnsi="Helvetica"/>
          <w:rtl/>
        </w:rPr>
        <w:t>’</w:t>
      </w:r>
      <w:r>
        <w:rPr>
          <w:rFonts w:ascii="Helvetica" w:hAnsi="Helvetica"/>
        </w:rPr>
        <w:t>annoncer le déroulement de l</w:t>
      </w:r>
      <w:r>
        <w:rPr>
          <w:rFonts w:ascii="Helvetica" w:hAnsi="Helvetica"/>
          <w:rtl/>
        </w:rPr>
        <w:t>’</w:t>
      </w:r>
      <w:r>
        <w:rPr>
          <w:rFonts w:ascii="Helvetica" w:hAnsi="Helvetica"/>
        </w:rPr>
        <w:t>intervention. L</w:t>
      </w:r>
      <w:r>
        <w:rPr>
          <w:rFonts w:ascii="Helvetica" w:hAnsi="Helvetica"/>
          <w:rtl/>
        </w:rPr>
        <w:t>’</w:t>
      </w:r>
      <w:r>
        <w:rPr>
          <w:rFonts w:ascii="Helvetica" w:hAnsi="Helvetica"/>
        </w:rPr>
        <w:t>objectif était de placer les él</w:t>
      </w:r>
      <w:r>
        <w:rPr>
          <w:rFonts w:ascii="Helvetica" w:hAnsi="Helvetica"/>
          <w:lang w:val="it-IT"/>
        </w:rPr>
        <w:t>è</w:t>
      </w:r>
      <w:r>
        <w:rPr>
          <w:rFonts w:ascii="Helvetica" w:hAnsi="Helvetica"/>
        </w:rPr>
        <w:t>ves dans une posture d’écoute active en leur montrant l</w:t>
      </w:r>
      <w:r>
        <w:rPr>
          <w:rFonts w:ascii="Helvetica" w:hAnsi="Helvetica"/>
          <w:rtl/>
        </w:rPr>
        <w:t>’</w:t>
      </w:r>
      <w:r>
        <w:rPr>
          <w:rFonts w:ascii="Helvetica" w:hAnsi="Helvetica"/>
        </w:rPr>
        <w:t>intérêt concret du programme Erasmus+ pour leur avenir scolaire et professionnel.</w:t>
      </w:r>
    </w:p>
    <w:p w14:paraId="63B1547D"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2. Présentation générale du programme Erasmus+</w:t>
      </w:r>
    </w:p>
    <w:p w14:paraId="25031B59"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Les intervenants du Centre Européen Robert Schuman prenaient ensuite la parole pour présenter le cadre général du programme Erasmus+. Cette premi</w:t>
      </w:r>
      <w:r>
        <w:rPr>
          <w:rFonts w:ascii="Helvetica" w:hAnsi="Helvetica"/>
          <w:lang w:val="it-IT"/>
        </w:rPr>
        <w:t>è</w:t>
      </w:r>
      <w:r>
        <w:rPr>
          <w:rFonts w:ascii="Helvetica" w:hAnsi="Helvetica"/>
        </w:rPr>
        <w:t>re partie consistait à expliquer :</w:t>
      </w:r>
    </w:p>
    <w:p w14:paraId="033CFA4E"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les</w:t>
      </w:r>
      <w:proofErr w:type="gramEnd"/>
      <w:r>
        <w:rPr>
          <w:rFonts w:ascii="Helvetica" w:hAnsi="Helvetica"/>
        </w:rPr>
        <w:t xml:space="preserve"> objectifs du programme (mobilité internationale, développement de compétences, ouverture culturelle)</w:t>
      </w:r>
    </w:p>
    <w:p w14:paraId="555B3510"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les</w:t>
      </w:r>
      <w:proofErr w:type="gramEnd"/>
      <w:r>
        <w:rPr>
          <w:rFonts w:ascii="Helvetica" w:hAnsi="Helvetica"/>
        </w:rPr>
        <w:t xml:space="preserve"> différents types de mobilités possibles (stages, études, volontariat, projets associatifs, échanges de jeunes)</w:t>
      </w:r>
    </w:p>
    <w:p w14:paraId="270F7F88"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les</w:t>
      </w:r>
      <w:proofErr w:type="gramEnd"/>
      <w:r>
        <w:rPr>
          <w:rFonts w:ascii="Helvetica" w:hAnsi="Helvetica"/>
        </w:rPr>
        <w:t xml:space="preserve"> pays concernés et les partenariats européens</w:t>
      </w:r>
    </w:p>
    <w:p w14:paraId="189C5149"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les</w:t>
      </w:r>
      <w:proofErr w:type="gramEnd"/>
      <w:r>
        <w:rPr>
          <w:rFonts w:ascii="Helvetica" w:hAnsi="Helvetica"/>
        </w:rPr>
        <w:t xml:space="preserve"> financements et aides attribuées aux participants</w:t>
      </w:r>
    </w:p>
    <w:p w14:paraId="3FE71EEF"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Cette présentation offrait aux él</w:t>
      </w:r>
      <w:r>
        <w:rPr>
          <w:rFonts w:ascii="Helvetica" w:hAnsi="Helvetica"/>
          <w:lang w:val="it-IT"/>
        </w:rPr>
        <w:t>è</w:t>
      </w:r>
      <w:r>
        <w:rPr>
          <w:rFonts w:ascii="Helvetica" w:hAnsi="Helvetica"/>
        </w:rPr>
        <w:t>ves une vision d</w:t>
      </w:r>
      <w:r>
        <w:rPr>
          <w:rFonts w:ascii="Helvetica" w:hAnsi="Helvetica"/>
          <w:rtl/>
        </w:rPr>
        <w:t>’</w:t>
      </w:r>
      <w:r>
        <w:rPr>
          <w:rFonts w:ascii="Helvetica" w:hAnsi="Helvetica"/>
        </w:rPr>
        <w:t>ensemble, leur permettant de comprendre l</w:t>
      </w:r>
      <w:r>
        <w:rPr>
          <w:rFonts w:ascii="Helvetica" w:hAnsi="Helvetica"/>
          <w:rtl/>
        </w:rPr>
        <w:t>’</w:t>
      </w:r>
      <w:r>
        <w:rPr>
          <w:rFonts w:ascii="Helvetica" w:hAnsi="Helvetica"/>
        </w:rPr>
        <w:t>importance de ce dispositif dans la construction de leur parcours.</w:t>
      </w:r>
    </w:p>
    <w:p w14:paraId="209A8042"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3. Focus détaillé sur les dispositifs de mobilité</w:t>
      </w:r>
    </w:p>
    <w:p w14:paraId="623717C0"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Dans un second temps, les intervenants développaient plus en profondeur les différentes modalités de départ. Chaque dispositif était illustré par des exemples ou témoignages, permettant aux él</w:t>
      </w:r>
      <w:r>
        <w:rPr>
          <w:rFonts w:ascii="Helvetica" w:hAnsi="Helvetica"/>
          <w:lang w:val="it-IT"/>
        </w:rPr>
        <w:t>è</w:t>
      </w:r>
      <w:r>
        <w:rPr>
          <w:rFonts w:ascii="Helvetica" w:hAnsi="Helvetica"/>
        </w:rPr>
        <w:t>ves d</w:t>
      </w:r>
      <w:r>
        <w:rPr>
          <w:rFonts w:ascii="Helvetica" w:hAnsi="Helvetica"/>
          <w:rtl/>
        </w:rPr>
        <w:t>’</w:t>
      </w:r>
      <w:r>
        <w:rPr>
          <w:rFonts w:ascii="Helvetica" w:hAnsi="Helvetica"/>
          <w:lang w:val="de-DE"/>
        </w:rPr>
        <w:t>imaginer concr</w:t>
      </w:r>
      <w:r>
        <w:rPr>
          <w:rFonts w:ascii="Helvetica" w:hAnsi="Helvetica"/>
          <w:lang w:val="it-IT"/>
        </w:rPr>
        <w:t>è</w:t>
      </w:r>
      <w:r>
        <w:rPr>
          <w:rFonts w:ascii="Helvetica" w:hAnsi="Helvetica"/>
        </w:rPr>
        <w:t>tement ce qu</w:t>
      </w:r>
      <w:r>
        <w:rPr>
          <w:rFonts w:ascii="Helvetica" w:hAnsi="Helvetica"/>
          <w:rtl/>
        </w:rPr>
        <w:t>’</w:t>
      </w:r>
      <w:r>
        <w:rPr>
          <w:rFonts w:ascii="Helvetica" w:hAnsi="Helvetica"/>
        </w:rPr>
        <w:t>implique une mobilité européenne :</w:t>
      </w:r>
    </w:p>
    <w:p w14:paraId="76970E4B"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Stages professionnels : structure d</w:t>
      </w:r>
      <w:r>
        <w:rPr>
          <w:rFonts w:ascii="Helvetica" w:hAnsi="Helvetica"/>
          <w:rtl/>
        </w:rPr>
        <w:t>’</w:t>
      </w:r>
      <w:r>
        <w:rPr>
          <w:rFonts w:ascii="Helvetica" w:hAnsi="Helvetica"/>
        </w:rPr>
        <w:t>accueil, missions possibles, durée, apprentissages</w:t>
      </w:r>
    </w:p>
    <w:p w14:paraId="1C0C4284"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Études à l’étranger : fonctionnement des partenariats, reconnaissance des diplômes, intégration</w:t>
      </w:r>
    </w:p>
    <w:p w14:paraId="1D6091C1"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Volontariat : missions, cadre légal, publics accompagnés</w:t>
      </w:r>
    </w:p>
    <w:p w14:paraId="1CC45DC0"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Échanges de jeunes : objectifs éducatifs, vie en groupe, activités interculturelles</w:t>
      </w:r>
    </w:p>
    <w:p w14:paraId="344D50EA"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Cette partie visait à rendre les dispositifs plus accessibles et à réduire les appréhensions liées au départ.</w:t>
      </w:r>
    </w:p>
    <w:p w14:paraId="1525E366"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4. Temps d’échanges et questions-ré</w:t>
      </w:r>
      <w:r w:rsidRPr="00166F85">
        <w:rPr>
          <w:rFonts w:ascii="Helvetica" w:hAnsi="Helvetica"/>
          <w:b/>
          <w:bCs/>
          <w:sz w:val="28"/>
          <w:szCs w:val="28"/>
        </w:rPr>
        <w:t>ponses</w:t>
      </w:r>
    </w:p>
    <w:p w14:paraId="699170FB"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Une large place était laissée aux questions des él</w:t>
      </w:r>
      <w:r>
        <w:rPr>
          <w:rFonts w:ascii="Helvetica" w:hAnsi="Helvetica"/>
          <w:lang w:val="it-IT"/>
        </w:rPr>
        <w:t>è</w:t>
      </w:r>
      <w:r>
        <w:rPr>
          <w:rFonts w:ascii="Helvetica" w:hAnsi="Helvetica"/>
        </w:rPr>
        <w:t>ves, favorisant un véritable dialogue avec les intervenants. Les questionnements portaient notamment sur :</w:t>
      </w:r>
    </w:p>
    <w:p w14:paraId="0BA83E7B"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les</w:t>
      </w:r>
      <w:proofErr w:type="gramEnd"/>
      <w:r>
        <w:rPr>
          <w:rFonts w:ascii="Helvetica" w:hAnsi="Helvetica"/>
        </w:rPr>
        <w:t xml:space="preserve"> conditions de dé</w:t>
      </w:r>
      <w:r w:rsidRPr="00166F85">
        <w:rPr>
          <w:rFonts w:ascii="Helvetica" w:hAnsi="Helvetica"/>
        </w:rPr>
        <w:t>part (</w:t>
      </w:r>
      <w:r>
        <w:rPr>
          <w:rFonts w:ascii="Helvetica" w:hAnsi="Helvetica"/>
        </w:rPr>
        <w:t>âge, niveaux de langue, pré</w:t>
      </w:r>
      <w:r>
        <w:rPr>
          <w:rFonts w:ascii="Helvetica" w:hAnsi="Helvetica"/>
          <w:lang w:val="pt-PT"/>
        </w:rPr>
        <w:t>requis)</w:t>
      </w:r>
    </w:p>
    <w:p w14:paraId="50719A5F"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la</w:t>
      </w:r>
      <w:proofErr w:type="gramEnd"/>
      <w:r>
        <w:rPr>
          <w:rFonts w:ascii="Helvetica" w:hAnsi="Helvetica"/>
        </w:rPr>
        <w:t xml:space="preserve"> vie quotidienne dans un autre pays (hébergement, transports, alimentation)</w:t>
      </w:r>
    </w:p>
    <w:p w14:paraId="313C165D"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les</w:t>
      </w:r>
      <w:proofErr w:type="gramEnd"/>
      <w:r>
        <w:rPr>
          <w:rFonts w:ascii="Helvetica" w:hAnsi="Helvetica"/>
        </w:rPr>
        <w:t xml:space="preserve"> aspects administratifs (dossiers, financement, assurance)</w:t>
      </w:r>
    </w:p>
    <w:p w14:paraId="6932BE2E"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les</w:t>
      </w:r>
      <w:proofErr w:type="gramEnd"/>
      <w:r>
        <w:rPr>
          <w:rFonts w:ascii="Helvetica" w:hAnsi="Helvetica"/>
        </w:rPr>
        <w:t xml:space="preserve"> bénéfices pour l</w:t>
      </w:r>
      <w:r>
        <w:rPr>
          <w:rFonts w:ascii="Helvetica" w:hAnsi="Helvetica"/>
          <w:rtl/>
        </w:rPr>
        <w:t>’</w:t>
      </w:r>
      <w:r>
        <w:rPr>
          <w:rFonts w:ascii="Helvetica" w:hAnsi="Helvetica"/>
        </w:rPr>
        <w:t>avenir (CV, compétences, confiance en soi)</w:t>
      </w:r>
    </w:p>
    <w:p w14:paraId="5AB6E717"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Les intervenants répondaient de mani</w:t>
      </w:r>
      <w:r>
        <w:rPr>
          <w:rFonts w:ascii="Helvetica" w:hAnsi="Helvetica"/>
          <w:lang w:val="it-IT"/>
        </w:rPr>
        <w:t>è</w:t>
      </w:r>
      <w:r>
        <w:rPr>
          <w:rFonts w:ascii="Helvetica" w:hAnsi="Helvetica"/>
        </w:rPr>
        <w:t>re claire et adaptée, permettant de lever de nombreuses inquié</w:t>
      </w:r>
      <w:r>
        <w:rPr>
          <w:rFonts w:ascii="Helvetica" w:hAnsi="Helvetica"/>
          <w:lang w:val="pt-PT"/>
        </w:rPr>
        <w:t>tudes.</w:t>
      </w:r>
    </w:p>
    <w:p w14:paraId="35CC4B47"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5. Présentation de ressources et outils d</w:t>
      </w:r>
      <w:r>
        <w:rPr>
          <w:rFonts w:ascii="Helvetica" w:hAnsi="Helvetica"/>
          <w:b/>
          <w:bCs/>
          <w:sz w:val="28"/>
          <w:szCs w:val="28"/>
          <w:rtl/>
        </w:rPr>
        <w:t>’</w:t>
      </w:r>
      <w:r>
        <w:rPr>
          <w:rFonts w:ascii="Helvetica" w:hAnsi="Helvetica"/>
          <w:b/>
          <w:bCs/>
          <w:sz w:val="28"/>
          <w:szCs w:val="28"/>
        </w:rPr>
        <w:t>information</w:t>
      </w:r>
    </w:p>
    <w:p w14:paraId="7970A82C"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Pour prolonger les interventions, les intervenants mettaient à disposition différents supports :</w:t>
      </w:r>
    </w:p>
    <w:p w14:paraId="71F0A7D4"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brochures</w:t>
      </w:r>
      <w:proofErr w:type="gramEnd"/>
      <w:r>
        <w:rPr>
          <w:rFonts w:ascii="Helvetica" w:hAnsi="Helvetica"/>
        </w:rPr>
        <w:t xml:space="preserve"> et documents explicatifs</w:t>
      </w:r>
    </w:p>
    <w:p w14:paraId="386355FE"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liens</w:t>
      </w:r>
      <w:proofErr w:type="gramEnd"/>
      <w:r>
        <w:rPr>
          <w:rFonts w:ascii="Helvetica" w:hAnsi="Helvetica"/>
        </w:rPr>
        <w:t xml:space="preserve"> vers des plateformes officielles Erasmus+</w:t>
      </w:r>
    </w:p>
    <w:p w14:paraId="55E6D35B"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témoignages</w:t>
      </w:r>
      <w:proofErr w:type="gramEnd"/>
      <w:r>
        <w:rPr>
          <w:rFonts w:ascii="Helvetica" w:hAnsi="Helvetica"/>
        </w:rPr>
        <w:t xml:space="preserve"> vidé</w:t>
      </w:r>
      <w:r>
        <w:rPr>
          <w:rFonts w:ascii="Helvetica" w:hAnsi="Helvetica"/>
          <w:lang w:val="it-IT"/>
        </w:rPr>
        <w:t>o d</w:t>
      </w:r>
      <w:r>
        <w:rPr>
          <w:rFonts w:ascii="Helvetica" w:hAnsi="Helvetica"/>
          <w:rtl/>
        </w:rPr>
        <w:t>’</w:t>
      </w:r>
      <w:r>
        <w:rPr>
          <w:rFonts w:ascii="Helvetica" w:hAnsi="Helvetica"/>
        </w:rPr>
        <w:t>anciens participants</w:t>
      </w:r>
    </w:p>
    <w:p w14:paraId="13471AFC"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contacts</w:t>
      </w:r>
      <w:proofErr w:type="gramEnd"/>
      <w:r>
        <w:rPr>
          <w:rFonts w:ascii="Helvetica" w:hAnsi="Helvetica"/>
        </w:rPr>
        <w:t xml:space="preserve"> utiles pour accompagner les él</w:t>
      </w:r>
      <w:r>
        <w:rPr>
          <w:rFonts w:ascii="Helvetica" w:hAnsi="Helvetica"/>
          <w:lang w:val="it-IT"/>
        </w:rPr>
        <w:t>è</w:t>
      </w:r>
      <w:r w:rsidRPr="00166F85">
        <w:rPr>
          <w:rFonts w:ascii="Helvetica" w:hAnsi="Helvetica"/>
        </w:rPr>
        <w:t>ves int</w:t>
      </w:r>
      <w:r>
        <w:rPr>
          <w:rFonts w:ascii="Helvetica" w:hAnsi="Helvetica"/>
        </w:rPr>
        <w:t>éressés</w:t>
      </w:r>
    </w:p>
    <w:p w14:paraId="29E2EF9E"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 xml:space="preserve">Ces ressources permettaient à </w:t>
      </w:r>
      <w:r>
        <w:rPr>
          <w:rFonts w:ascii="Helvetica" w:hAnsi="Helvetica"/>
          <w:lang w:val="es-ES_tradnl"/>
        </w:rPr>
        <w:t>chacun d</w:t>
      </w:r>
      <w:r>
        <w:rPr>
          <w:rFonts w:ascii="Helvetica" w:hAnsi="Helvetica"/>
          <w:rtl/>
        </w:rPr>
        <w:t>’</w:t>
      </w:r>
      <w:r>
        <w:rPr>
          <w:rFonts w:ascii="Helvetica" w:hAnsi="Helvetica"/>
        </w:rPr>
        <w:t>approfondir le sujet selon ses besoins.</w:t>
      </w:r>
    </w:p>
    <w:p w14:paraId="020F517A"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sidRPr="00166F85">
        <w:rPr>
          <w:rFonts w:ascii="Helvetica" w:hAnsi="Helvetica"/>
          <w:b/>
          <w:bCs/>
          <w:sz w:val="28"/>
          <w:szCs w:val="28"/>
        </w:rPr>
        <w:t>6. Activit</w:t>
      </w:r>
      <w:r>
        <w:rPr>
          <w:rFonts w:ascii="Helvetica" w:hAnsi="Helvetica"/>
          <w:b/>
          <w:bCs/>
          <w:sz w:val="28"/>
          <w:szCs w:val="28"/>
        </w:rPr>
        <w:t>é de sensibilisation : découverte interculturelle</w:t>
      </w:r>
    </w:p>
    <w:p w14:paraId="20B556F7"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Selon les classes, un temps interactif a également été proposé sous forme :</w:t>
      </w:r>
    </w:p>
    <w:p w14:paraId="67D60A90"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de</w:t>
      </w:r>
      <w:proofErr w:type="gramEnd"/>
      <w:r>
        <w:rPr>
          <w:rFonts w:ascii="Helvetica" w:hAnsi="Helvetica"/>
        </w:rPr>
        <w:t xml:space="preserve"> quiz sur l</w:t>
      </w:r>
      <w:r>
        <w:rPr>
          <w:rFonts w:ascii="Helvetica" w:hAnsi="Helvetica"/>
          <w:rtl/>
        </w:rPr>
        <w:t>’</w:t>
      </w:r>
      <w:r>
        <w:rPr>
          <w:rFonts w:ascii="Helvetica" w:hAnsi="Helvetica"/>
        </w:rPr>
        <w:t>Europe et les pays membres</w:t>
      </w:r>
    </w:p>
    <w:p w14:paraId="19601613"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de</w:t>
      </w:r>
      <w:proofErr w:type="gramEnd"/>
      <w:r>
        <w:rPr>
          <w:rFonts w:ascii="Helvetica" w:hAnsi="Helvetica"/>
        </w:rPr>
        <w:t xml:space="preserve"> mini-débat autour de la mobilité et de ses enjeux</w:t>
      </w:r>
    </w:p>
    <w:p w14:paraId="163B8FA0" w14:textId="77777777" w:rsidR="008A1D61" w:rsidRDefault="00CC200F" w:rsidP="00166F85">
      <w:pPr>
        <w:pStyle w:val="Pardfaut"/>
        <w:numPr>
          <w:ilvl w:val="0"/>
          <w:numId w:val="2"/>
        </w:numPr>
        <w:suppressAutoHyphens/>
        <w:spacing w:before="0" w:after="240" w:line="240" w:lineRule="auto"/>
        <w:jc w:val="both"/>
        <w:rPr>
          <w:rFonts w:ascii="Helvetica" w:hAnsi="Helvetica"/>
        </w:rPr>
      </w:pPr>
      <w:proofErr w:type="gramStart"/>
      <w:r>
        <w:rPr>
          <w:rFonts w:ascii="Helvetica" w:hAnsi="Helvetica"/>
        </w:rPr>
        <w:t>d</w:t>
      </w:r>
      <w:r>
        <w:rPr>
          <w:rFonts w:ascii="Helvetica" w:hAnsi="Helvetica"/>
          <w:rtl/>
        </w:rPr>
        <w:t>’</w:t>
      </w:r>
      <w:r w:rsidRPr="00166F85">
        <w:rPr>
          <w:rFonts w:ascii="Helvetica" w:hAnsi="Helvetica"/>
        </w:rPr>
        <w:t>activit</w:t>
      </w:r>
      <w:r>
        <w:rPr>
          <w:rFonts w:ascii="Helvetica" w:hAnsi="Helvetica"/>
        </w:rPr>
        <w:t>és</w:t>
      </w:r>
      <w:proofErr w:type="gramEnd"/>
      <w:r>
        <w:rPr>
          <w:rFonts w:ascii="Helvetica" w:hAnsi="Helvetica"/>
        </w:rPr>
        <w:t xml:space="preserve"> ludiques sur les langues ou les stéréotypes culturels</w:t>
      </w:r>
    </w:p>
    <w:p w14:paraId="0601B3DC"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Ces ateliers favorisaient la participation active des él</w:t>
      </w:r>
      <w:r>
        <w:rPr>
          <w:rFonts w:ascii="Helvetica" w:hAnsi="Helvetica"/>
          <w:lang w:val="it-IT"/>
        </w:rPr>
        <w:t>è</w:t>
      </w:r>
      <w:r>
        <w:rPr>
          <w:rFonts w:ascii="Helvetica" w:hAnsi="Helvetica"/>
        </w:rPr>
        <w:t>ves et renforçaient la dimension interculturelle des Erasmus Days.</w:t>
      </w:r>
    </w:p>
    <w:p w14:paraId="0A5DC462"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A43A5B0"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203832B9"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7. Conclusion et récapitulatif de la sé</w:t>
      </w:r>
      <w:r w:rsidRPr="00166F85">
        <w:rPr>
          <w:rFonts w:ascii="Helvetica" w:hAnsi="Helvetica"/>
          <w:b/>
          <w:bCs/>
          <w:sz w:val="28"/>
          <w:szCs w:val="28"/>
        </w:rPr>
        <w:t>ance</w:t>
      </w:r>
    </w:p>
    <w:p w14:paraId="26FE9842"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w:t>
      </w:r>
      <w:r>
        <w:rPr>
          <w:rFonts w:ascii="Helvetica" w:hAnsi="Helvetica"/>
          <w:rtl/>
        </w:rPr>
        <w:t>’</w:t>
      </w:r>
      <w:r>
        <w:rPr>
          <w:rFonts w:ascii="Helvetica" w:hAnsi="Helvetica"/>
        </w:rPr>
        <w:t>intervention se terminait par un rappel des éléments clés abordés, ainsi que par un encouragement à envisager sérieusement une future mobilité. Les él</w:t>
      </w:r>
      <w:r>
        <w:rPr>
          <w:rFonts w:ascii="Helvetica" w:hAnsi="Helvetica"/>
          <w:lang w:val="it-IT"/>
        </w:rPr>
        <w:t>è</w:t>
      </w:r>
      <w:r>
        <w:rPr>
          <w:rFonts w:ascii="Helvetica" w:hAnsi="Helvetica"/>
        </w:rPr>
        <w:t xml:space="preserve">ves étaient invités à </w:t>
      </w:r>
      <w:r>
        <w:rPr>
          <w:rFonts w:ascii="Helvetica" w:hAnsi="Helvetica"/>
          <w:lang w:val="it-IT"/>
        </w:rPr>
        <w:t>consulter r</w:t>
      </w:r>
      <w:r>
        <w:rPr>
          <w:rFonts w:ascii="Helvetica" w:hAnsi="Helvetica"/>
        </w:rPr>
        <w:t>éguli</w:t>
      </w:r>
      <w:r>
        <w:rPr>
          <w:rFonts w:ascii="Helvetica" w:hAnsi="Helvetica"/>
          <w:lang w:val="it-IT"/>
        </w:rPr>
        <w:t>è</w:t>
      </w:r>
      <w:r>
        <w:rPr>
          <w:rFonts w:ascii="Helvetica" w:hAnsi="Helvetica"/>
        </w:rPr>
        <w:t>rement les ressources du lycée et à se rapprocher de l’é</w:t>
      </w:r>
      <w:r>
        <w:rPr>
          <w:rFonts w:ascii="Helvetica" w:hAnsi="Helvetica"/>
          <w:lang w:val="es-ES_tradnl"/>
        </w:rPr>
        <w:t xml:space="preserve">quipe </w:t>
      </w:r>
      <w:r>
        <w:rPr>
          <w:rFonts w:ascii="Helvetica" w:hAnsi="Helvetica"/>
        </w:rPr>
        <w:t>éducative pour obtenir davantage d</w:t>
      </w:r>
      <w:r>
        <w:rPr>
          <w:rFonts w:ascii="Helvetica" w:hAnsi="Helvetica"/>
          <w:rtl/>
        </w:rPr>
        <w:t>’</w:t>
      </w:r>
      <w:r>
        <w:rPr>
          <w:rFonts w:ascii="Helvetica" w:hAnsi="Helvetica"/>
        </w:rPr>
        <w:t>informations.</w:t>
      </w:r>
    </w:p>
    <w:p w14:paraId="1023E689"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C4FBEFB"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8. Retour sur l</w:t>
      </w:r>
      <w:r>
        <w:rPr>
          <w:rFonts w:ascii="Helvetica" w:hAnsi="Helvetica"/>
          <w:b/>
          <w:bCs/>
          <w:sz w:val="28"/>
          <w:szCs w:val="28"/>
          <w:rtl/>
        </w:rPr>
        <w:t>’</w:t>
      </w:r>
      <w:r>
        <w:rPr>
          <w:rFonts w:ascii="Helvetica" w:hAnsi="Helvetica"/>
          <w:b/>
          <w:bCs/>
          <w:sz w:val="28"/>
          <w:szCs w:val="28"/>
        </w:rPr>
        <w:t>organisation du projet</w:t>
      </w:r>
    </w:p>
    <w:p w14:paraId="2A5E7947"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Enfin, de notre côté, nous assurions un suivi du bon dé</w:t>
      </w:r>
      <w:r w:rsidRPr="00166F85">
        <w:rPr>
          <w:rFonts w:ascii="Helvetica" w:hAnsi="Helvetica"/>
        </w:rPr>
        <w:t>roul</w:t>
      </w:r>
      <w:r>
        <w:rPr>
          <w:rFonts w:ascii="Helvetica" w:hAnsi="Helvetica"/>
        </w:rPr>
        <w:t>é des séances : accueil des intervenants, gestion du planning des classes, vérification du matériel (vidéoprojecteur, chaises, affiches), distribution éventuelle de documents et rangement de la salle. Cette organisation rigoureuse a permis de garantir la fluidité des interventions et la qualité des échanges.</w:t>
      </w:r>
    </w:p>
    <w:p w14:paraId="055F6752"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380B760D"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2ABCB295"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241BBA26"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56C10A3C"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6B2961C"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C3582BE"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3BE5934F"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15100D5"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B99E1FD"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97F956D"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5E9473BA"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00288D73"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2EC73751"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2BA1DD4B"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BB35751"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2A29ACCC" w14:textId="77777777" w:rsidR="008A1D61" w:rsidRDefault="00CC200F" w:rsidP="00166F85">
      <w:pPr>
        <w:pStyle w:val="Pardfaut"/>
        <w:suppressAutoHyphens/>
        <w:spacing w:before="0" w:after="240" w:line="240" w:lineRule="auto"/>
        <w:jc w:val="center"/>
        <w:rPr>
          <w:rFonts w:ascii="Helvetica" w:eastAsia="Helvetica" w:hAnsi="Helvetica" w:cs="Helvetica"/>
          <w:b/>
          <w:bCs/>
          <w:i/>
          <w:iCs/>
          <w:sz w:val="28"/>
          <w:szCs w:val="28"/>
          <w:u w:val="single"/>
        </w:rPr>
      </w:pPr>
      <w:r>
        <w:rPr>
          <w:rFonts w:ascii="Helvetica" w:hAnsi="Helvetica"/>
          <w:b/>
          <w:bCs/>
          <w:i/>
          <w:iCs/>
          <w:sz w:val="28"/>
          <w:szCs w:val="28"/>
          <w:u w:val="single"/>
        </w:rPr>
        <w:t xml:space="preserve">Objectifs </w:t>
      </w:r>
      <w:proofErr w:type="gramStart"/>
      <w:r>
        <w:rPr>
          <w:rFonts w:ascii="Helvetica" w:hAnsi="Helvetica"/>
          <w:b/>
          <w:bCs/>
          <w:i/>
          <w:iCs/>
          <w:sz w:val="28"/>
          <w:szCs w:val="28"/>
          <w:u w:val="single"/>
        </w:rPr>
        <w:t>pédagogique  et</w:t>
      </w:r>
      <w:proofErr w:type="gramEnd"/>
      <w:r>
        <w:rPr>
          <w:rFonts w:ascii="Helvetica" w:hAnsi="Helvetica"/>
          <w:b/>
          <w:bCs/>
          <w:i/>
          <w:iCs/>
          <w:sz w:val="28"/>
          <w:szCs w:val="28"/>
          <w:u w:val="single"/>
        </w:rPr>
        <w:t xml:space="preserve"> éducatif du projet</w:t>
      </w:r>
    </w:p>
    <w:p w14:paraId="1BD6D704"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Le projet Erasmus Days poursuivait plusieurs objectifs, à la fois pédagogiques, éducatifs et citoyens, visant à enrichir le parcours des él</w:t>
      </w:r>
      <w:r>
        <w:rPr>
          <w:rFonts w:ascii="Helvetica" w:hAnsi="Helvetica"/>
          <w:lang w:val="it-IT"/>
        </w:rPr>
        <w:t>è</w:t>
      </w:r>
      <w:r>
        <w:rPr>
          <w:rFonts w:ascii="Helvetica" w:hAnsi="Helvetica"/>
        </w:rPr>
        <w:t>ves et à développer leurs compétences personnelles et professionnelles.</w:t>
      </w:r>
    </w:p>
    <w:p w14:paraId="1C03842E"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1. Sensibilisation et information sur les programmes Erasmus+</w:t>
      </w:r>
    </w:p>
    <w:p w14:paraId="4DF29660"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w:t>
      </w:r>
      <w:r>
        <w:rPr>
          <w:rFonts w:ascii="Helvetica" w:hAnsi="Helvetica"/>
          <w:rtl/>
        </w:rPr>
        <w:t>’</w:t>
      </w:r>
      <w:r>
        <w:rPr>
          <w:rFonts w:ascii="Helvetica" w:hAnsi="Helvetica"/>
        </w:rPr>
        <w:t>un des objectifs principaux était d</w:t>
      </w:r>
      <w:r>
        <w:rPr>
          <w:rFonts w:ascii="Helvetica" w:hAnsi="Helvetica"/>
          <w:rtl/>
        </w:rPr>
        <w:t>’</w:t>
      </w:r>
      <w:r>
        <w:rPr>
          <w:rFonts w:ascii="Helvetica" w:hAnsi="Helvetica"/>
        </w:rPr>
        <w:t>informer les él</w:t>
      </w:r>
      <w:r>
        <w:rPr>
          <w:rFonts w:ascii="Helvetica" w:hAnsi="Helvetica"/>
          <w:lang w:val="it-IT"/>
        </w:rPr>
        <w:t>è</w:t>
      </w:r>
      <w:r>
        <w:rPr>
          <w:rFonts w:ascii="Helvetica" w:hAnsi="Helvetica"/>
        </w:rPr>
        <w:t>ves sur l</w:t>
      </w:r>
      <w:r>
        <w:rPr>
          <w:rFonts w:ascii="Helvetica" w:hAnsi="Helvetica"/>
          <w:rtl/>
        </w:rPr>
        <w:t>’</w:t>
      </w:r>
      <w:r>
        <w:rPr>
          <w:rFonts w:ascii="Helvetica" w:hAnsi="Helvetica"/>
        </w:rPr>
        <w:t>ensemble des opportunités offertes par Erasmus+, qu</w:t>
      </w:r>
      <w:r>
        <w:rPr>
          <w:rFonts w:ascii="Helvetica" w:hAnsi="Helvetica"/>
          <w:rtl/>
        </w:rPr>
        <w:t>’</w:t>
      </w:r>
      <w:r>
        <w:rPr>
          <w:rFonts w:ascii="Helvetica" w:hAnsi="Helvetica"/>
        </w:rPr>
        <w:t>il s</w:t>
      </w:r>
      <w:r>
        <w:rPr>
          <w:rFonts w:ascii="Helvetica" w:hAnsi="Helvetica"/>
          <w:rtl/>
        </w:rPr>
        <w:t>’</w:t>
      </w:r>
      <w:r>
        <w:rPr>
          <w:rFonts w:ascii="Helvetica" w:hAnsi="Helvetica"/>
        </w:rPr>
        <w:t>agisse de stages, d’études, de volontariat ou d’échanges interculturels. Il s</w:t>
      </w:r>
      <w:r>
        <w:rPr>
          <w:rFonts w:ascii="Helvetica" w:hAnsi="Helvetica"/>
          <w:rtl/>
        </w:rPr>
        <w:t>’</w:t>
      </w:r>
      <w:r>
        <w:rPr>
          <w:rFonts w:ascii="Helvetica" w:hAnsi="Helvetica"/>
        </w:rPr>
        <w:t>agissait de leur donner les clés pour comprendre le fonctionnement de ces dispositifs, les crit</w:t>
      </w:r>
      <w:r>
        <w:rPr>
          <w:rFonts w:ascii="Helvetica" w:hAnsi="Helvetica"/>
          <w:lang w:val="it-IT"/>
        </w:rPr>
        <w:t>è</w:t>
      </w:r>
      <w:r>
        <w:rPr>
          <w:rFonts w:ascii="Helvetica" w:hAnsi="Helvetica"/>
        </w:rPr>
        <w:t>res de participation, les démarches administratives et les aides financi</w:t>
      </w:r>
      <w:r>
        <w:rPr>
          <w:rFonts w:ascii="Helvetica" w:hAnsi="Helvetica"/>
          <w:lang w:val="it-IT"/>
        </w:rPr>
        <w:t>è</w:t>
      </w:r>
      <w:r>
        <w:rPr>
          <w:rFonts w:ascii="Helvetica" w:hAnsi="Helvetica"/>
          <w:lang w:val="pt-PT"/>
        </w:rPr>
        <w:t>res disponibles.</w:t>
      </w:r>
    </w:p>
    <w:p w14:paraId="6E7FCD85"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2. Développement de la curiosité et ouverture culturelle</w:t>
      </w:r>
    </w:p>
    <w:p w14:paraId="37FC4FB1"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Le projet visait à encourager la découverte d</w:t>
      </w:r>
      <w:r>
        <w:rPr>
          <w:rFonts w:ascii="Helvetica" w:hAnsi="Helvetica"/>
          <w:rtl/>
        </w:rPr>
        <w:t>’</w:t>
      </w:r>
      <w:r>
        <w:rPr>
          <w:rFonts w:ascii="Helvetica" w:hAnsi="Helvetica"/>
        </w:rPr>
        <w:t>autres cultures et modes de vie à travers l</w:t>
      </w:r>
      <w:r>
        <w:rPr>
          <w:rFonts w:ascii="Helvetica" w:hAnsi="Helvetica"/>
          <w:rtl/>
        </w:rPr>
        <w:t>’</w:t>
      </w:r>
      <w:r>
        <w:rPr>
          <w:rFonts w:ascii="Helvetica" w:hAnsi="Helvetica"/>
        </w:rPr>
        <w:t>Europe et au-delà. En participant à des ateliers interactifs, en échangeant avec des intervenants spécialisés et en découvrant des expériences concr</w:t>
      </w:r>
      <w:r>
        <w:rPr>
          <w:rFonts w:ascii="Helvetica" w:hAnsi="Helvetica"/>
          <w:lang w:val="it-IT"/>
        </w:rPr>
        <w:t>è</w:t>
      </w:r>
      <w:r>
        <w:rPr>
          <w:rFonts w:ascii="Helvetica" w:hAnsi="Helvetica"/>
        </w:rPr>
        <w:t>tes de mobilité, les él</w:t>
      </w:r>
      <w:r>
        <w:rPr>
          <w:rFonts w:ascii="Helvetica" w:hAnsi="Helvetica"/>
          <w:lang w:val="it-IT"/>
        </w:rPr>
        <w:t>è</w:t>
      </w:r>
      <w:r>
        <w:rPr>
          <w:rFonts w:ascii="Helvetica" w:hAnsi="Helvetica"/>
        </w:rPr>
        <w:t>ves ont pu élargir leur horizon, développer leur esprit critique et renforcer leur ouverture d</w:t>
      </w:r>
      <w:r>
        <w:rPr>
          <w:rFonts w:ascii="Helvetica" w:hAnsi="Helvetica"/>
          <w:rtl/>
        </w:rPr>
        <w:t>’</w:t>
      </w:r>
      <w:r>
        <w:rPr>
          <w:rFonts w:ascii="Helvetica" w:hAnsi="Helvetica"/>
        </w:rPr>
        <w:t>esprit.</w:t>
      </w:r>
    </w:p>
    <w:p w14:paraId="658A1430"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3. Acquisition de compétences pratiques et méthodologiques</w:t>
      </w:r>
    </w:p>
    <w:p w14:paraId="7D355BF0"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lang w:val="es-ES_tradnl"/>
        </w:rPr>
        <w:t>Au-del</w:t>
      </w:r>
      <w:r>
        <w:rPr>
          <w:rFonts w:ascii="Helvetica" w:hAnsi="Helvetica"/>
        </w:rPr>
        <w:t>à de la sensibilisation, le projet avait pour objectif de permettre aux él</w:t>
      </w:r>
      <w:r>
        <w:rPr>
          <w:rFonts w:ascii="Helvetica" w:hAnsi="Helvetica"/>
          <w:lang w:val="it-IT"/>
        </w:rPr>
        <w:t>è</w:t>
      </w:r>
      <w:r>
        <w:rPr>
          <w:rFonts w:ascii="Helvetica" w:hAnsi="Helvetica"/>
        </w:rPr>
        <w:t xml:space="preserve">ves de développer des compétences </w:t>
      </w:r>
      <w:proofErr w:type="gramStart"/>
      <w:r>
        <w:rPr>
          <w:rFonts w:ascii="Helvetica" w:hAnsi="Helvetica"/>
        </w:rPr>
        <w:t>concr</w:t>
      </w:r>
      <w:r>
        <w:rPr>
          <w:rFonts w:ascii="Helvetica" w:hAnsi="Helvetica"/>
          <w:lang w:val="it-IT"/>
        </w:rPr>
        <w:t>è</w:t>
      </w:r>
      <w:r>
        <w:rPr>
          <w:rFonts w:ascii="Helvetica" w:hAnsi="Helvetica"/>
        </w:rPr>
        <w:t>tes :</w:t>
      </w:r>
      <w:proofErr w:type="gramEnd"/>
    </w:p>
    <w:p w14:paraId="0314F29D"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Organisation et gestion de projet : planification des activités, coordination des tâches et respect du calendrier.</w:t>
      </w:r>
    </w:p>
    <w:p w14:paraId="55AC1E37"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Travail en équipe et communication : répartition des responsabilités, échanges entre groupes et communication avec les intervenants et le corps enseignant.</w:t>
      </w:r>
    </w:p>
    <w:p w14:paraId="47101221"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Animation et pédagogie : préparation et conduite des ateliers, gestion des activités interactives et accompagnement des participants.</w:t>
      </w:r>
    </w:p>
    <w:p w14:paraId="4E9446EA"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Gestion d</w:t>
      </w:r>
      <w:r>
        <w:rPr>
          <w:rFonts w:ascii="Helvetica" w:hAnsi="Helvetica"/>
          <w:rtl/>
        </w:rPr>
        <w:t>’</w:t>
      </w:r>
      <w:r>
        <w:rPr>
          <w:rFonts w:ascii="Helvetica" w:hAnsi="Helvetica"/>
        </w:rPr>
        <w:t>un budget : suivi des dépenses, anticipation des besoins matériels et respect des prévisions financi</w:t>
      </w:r>
      <w:r>
        <w:rPr>
          <w:rFonts w:ascii="Helvetica" w:hAnsi="Helvetica"/>
          <w:lang w:val="it-IT"/>
        </w:rPr>
        <w:t>è</w:t>
      </w:r>
      <w:r>
        <w:rPr>
          <w:rFonts w:ascii="Helvetica" w:hAnsi="Helvetica"/>
          <w:lang w:val="pt-PT"/>
        </w:rPr>
        <w:t>res.</w:t>
      </w:r>
    </w:p>
    <w:p w14:paraId="2971716D"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4. Encouragement à l</w:t>
      </w:r>
      <w:r>
        <w:rPr>
          <w:rFonts w:ascii="Helvetica" w:hAnsi="Helvetica"/>
          <w:b/>
          <w:bCs/>
          <w:sz w:val="28"/>
          <w:szCs w:val="28"/>
          <w:rtl/>
        </w:rPr>
        <w:t>’</w:t>
      </w:r>
      <w:r>
        <w:rPr>
          <w:rFonts w:ascii="Helvetica" w:hAnsi="Helvetica"/>
          <w:b/>
          <w:bCs/>
          <w:sz w:val="28"/>
          <w:szCs w:val="28"/>
        </w:rPr>
        <w:t>engagement citoyen et européen</w:t>
      </w:r>
    </w:p>
    <w:p w14:paraId="00192417"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Le projet avait également une dimension éducative importante : promouvoir la citoyenneté européenne et les valeurs fondamentales de l</w:t>
      </w:r>
      <w:r>
        <w:rPr>
          <w:rFonts w:ascii="Helvetica" w:hAnsi="Helvetica"/>
          <w:rtl/>
        </w:rPr>
        <w:t>’</w:t>
      </w:r>
      <w:r>
        <w:rPr>
          <w:rFonts w:ascii="Helvetica" w:hAnsi="Helvetica"/>
        </w:rPr>
        <w:t>Union européenne, telles que la solidarité</w:t>
      </w:r>
      <w:r>
        <w:rPr>
          <w:rFonts w:ascii="Helvetica" w:hAnsi="Helvetica"/>
          <w:lang w:val="it-IT"/>
        </w:rPr>
        <w:t>, la coop</w:t>
      </w:r>
      <w:r>
        <w:rPr>
          <w:rFonts w:ascii="Helvetica" w:hAnsi="Helvetica"/>
        </w:rPr>
        <w:t>ération, le respect des différences culturelles et l</w:t>
      </w:r>
      <w:r>
        <w:rPr>
          <w:rFonts w:ascii="Helvetica" w:hAnsi="Helvetica"/>
          <w:rtl/>
        </w:rPr>
        <w:t>’</w:t>
      </w:r>
      <w:r>
        <w:rPr>
          <w:rFonts w:ascii="Helvetica" w:hAnsi="Helvetica"/>
        </w:rPr>
        <w:t>engagement citoyen. Les él</w:t>
      </w:r>
      <w:r>
        <w:rPr>
          <w:rFonts w:ascii="Helvetica" w:hAnsi="Helvetica"/>
          <w:lang w:val="it-IT"/>
        </w:rPr>
        <w:t>è</w:t>
      </w:r>
      <w:r>
        <w:rPr>
          <w:rFonts w:ascii="Helvetica" w:hAnsi="Helvetica"/>
        </w:rPr>
        <w:t>ves ont été amenés à comprendre que la mobilité internationale ne se limite pas à un déplacement géographique, mais contribue à renforcer leur responsabilité, leur autonomie et leur participation à la vie collective.</w:t>
      </w:r>
    </w:p>
    <w:p w14:paraId="5F8A3063" w14:textId="77777777" w:rsidR="008A1D61" w:rsidRDefault="00CC200F" w:rsidP="00166F85">
      <w:pPr>
        <w:pStyle w:val="Pardfaut"/>
        <w:suppressAutoHyphens/>
        <w:spacing w:before="0" w:after="281" w:line="240" w:lineRule="auto"/>
        <w:jc w:val="both"/>
        <w:rPr>
          <w:rFonts w:ascii="Helvetica" w:eastAsia="Helvetica" w:hAnsi="Helvetica" w:cs="Helvetica"/>
          <w:b/>
          <w:bCs/>
          <w:sz w:val="28"/>
          <w:szCs w:val="28"/>
        </w:rPr>
      </w:pPr>
      <w:r>
        <w:rPr>
          <w:rFonts w:ascii="Helvetica" w:hAnsi="Helvetica"/>
          <w:b/>
          <w:bCs/>
          <w:sz w:val="28"/>
          <w:szCs w:val="28"/>
        </w:rPr>
        <w:t>5. Motivation et projet personnel</w:t>
      </w:r>
    </w:p>
    <w:p w14:paraId="536F4259"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Enfin, le projet visait à stimuler l</w:t>
      </w:r>
      <w:r>
        <w:rPr>
          <w:rFonts w:ascii="Helvetica" w:hAnsi="Helvetica"/>
          <w:rtl/>
        </w:rPr>
        <w:t>’</w:t>
      </w:r>
      <w:r>
        <w:rPr>
          <w:rFonts w:ascii="Helvetica" w:hAnsi="Helvetica"/>
        </w:rPr>
        <w:t>envie des él</w:t>
      </w:r>
      <w:r>
        <w:rPr>
          <w:rFonts w:ascii="Helvetica" w:hAnsi="Helvetica"/>
          <w:lang w:val="it-IT"/>
        </w:rPr>
        <w:t>è</w:t>
      </w:r>
      <w:r>
        <w:rPr>
          <w:rFonts w:ascii="Helvetica" w:hAnsi="Helvetica"/>
        </w:rPr>
        <w:t>ves de s</w:t>
      </w:r>
      <w:r>
        <w:rPr>
          <w:rFonts w:ascii="Helvetica" w:hAnsi="Helvetica"/>
          <w:rtl/>
        </w:rPr>
        <w:t>’</w:t>
      </w:r>
      <w:r>
        <w:rPr>
          <w:rFonts w:ascii="Helvetica" w:hAnsi="Helvetica"/>
        </w:rPr>
        <w:t>impliquer dans des projets européens et à leur donner confiance pour envisager une future mobilité. En prenant connaissance des opportunités concr</w:t>
      </w:r>
      <w:r>
        <w:rPr>
          <w:rFonts w:ascii="Helvetica" w:hAnsi="Helvetica"/>
          <w:lang w:val="it-IT"/>
        </w:rPr>
        <w:t>è</w:t>
      </w:r>
      <w:r>
        <w:rPr>
          <w:rFonts w:ascii="Helvetica" w:hAnsi="Helvetica"/>
        </w:rPr>
        <w:t>tes et des témoignages d</w:t>
      </w:r>
      <w:r>
        <w:rPr>
          <w:rFonts w:ascii="Helvetica" w:hAnsi="Helvetica"/>
          <w:rtl/>
        </w:rPr>
        <w:t>’</w:t>
      </w:r>
      <w:r>
        <w:rPr>
          <w:rFonts w:ascii="Helvetica" w:hAnsi="Helvetica"/>
        </w:rPr>
        <w:t>anciens participants, ils ont pu mieux projeter leur parcours scolaire ou professionnel à l’échelle européenne, tout en développant des compétences transférables utiles dans leur vie future.</w:t>
      </w:r>
    </w:p>
    <w:p w14:paraId="6E512586"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3A1973AD"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D778032"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C7E01E3"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391B47E4"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6A1DB5B"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A69109E"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5BAF6014"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205C192"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1DFE3DD"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5358FCA"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52DA37E9"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189FC555"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461FFA2"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E98B4B4"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35948D7"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534C25DD"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2B556D3F"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074CDB30"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2A8176FD"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3BE8461"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EE9471D"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565A277C" w14:textId="77777777" w:rsidR="00166F85" w:rsidRDefault="00166F85" w:rsidP="00166F85">
      <w:pPr>
        <w:pStyle w:val="Pardfaut"/>
        <w:suppressAutoHyphens/>
        <w:spacing w:before="0" w:after="240" w:line="240" w:lineRule="auto"/>
        <w:jc w:val="both"/>
        <w:rPr>
          <w:rFonts w:ascii="Helvetica" w:hAnsi="Helvetica"/>
          <w:b/>
          <w:bCs/>
          <w:i/>
          <w:iCs/>
          <w:sz w:val="28"/>
          <w:szCs w:val="28"/>
          <w:u w:val="single"/>
        </w:rPr>
      </w:pPr>
    </w:p>
    <w:p w14:paraId="5BA994F0" w14:textId="77777777" w:rsidR="008A1D61" w:rsidRDefault="00CC200F" w:rsidP="00166F85">
      <w:pPr>
        <w:pStyle w:val="Pardfaut"/>
        <w:suppressAutoHyphens/>
        <w:spacing w:before="0" w:after="240" w:line="240" w:lineRule="auto"/>
        <w:jc w:val="center"/>
        <w:rPr>
          <w:rFonts w:ascii="Helvetica" w:eastAsia="Helvetica" w:hAnsi="Helvetica" w:cs="Helvetica"/>
          <w:b/>
          <w:bCs/>
          <w:i/>
          <w:iCs/>
          <w:sz w:val="28"/>
          <w:szCs w:val="28"/>
          <w:u w:val="single"/>
        </w:rPr>
      </w:pPr>
      <w:r>
        <w:rPr>
          <w:rFonts w:ascii="Helvetica" w:hAnsi="Helvetica"/>
          <w:b/>
          <w:bCs/>
          <w:i/>
          <w:iCs/>
          <w:sz w:val="28"/>
          <w:szCs w:val="28"/>
          <w:u w:val="single"/>
        </w:rPr>
        <w:t>Prévisions et répartition budgétaire</w:t>
      </w:r>
    </w:p>
    <w:p w14:paraId="13C3B3AD"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La mise en œuvre des Erasmus Days a né</w:t>
      </w:r>
      <w:r>
        <w:rPr>
          <w:rFonts w:ascii="Helvetica" w:hAnsi="Helvetica"/>
          <w:lang w:val="it-IT"/>
        </w:rPr>
        <w:t>cessit</w:t>
      </w:r>
      <w:r>
        <w:rPr>
          <w:rFonts w:ascii="Helvetica" w:hAnsi="Helvetica"/>
        </w:rPr>
        <w:t>é une planification financi</w:t>
      </w:r>
      <w:r>
        <w:rPr>
          <w:rFonts w:ascii="Helvetica" w:hAnsi="Helvetica"/>
          <w:lang w:val="it-IT"/>
        </w:rPr>
        <w:t>è</w:t>
      </w:r>
      <w:r>
        <w:rPr>
          <w:rFonts w:ascii="Helvetica" w:hAnsi="Helvetica"/>
        </w:rPr>
        <w:t>re rigoureuse afin de garantir la réussite de l’événement tout en respectant les moyens disponibles. Le budget prévisionnel a été établi en tenant compte de l</w:t>
      </w:r>
      <w:r>
        <w:rPr>
          <w:rFonts w:ascii="Helvetica" w:hAnsi="Helvetica"/>
          <w:rtl/>
        </w:rPr>
        <w:t>’</w:t>
      </w:r>
      <w:r>
        <w:rPr>
          <w:rFonts w:ascii="Helvetica" w:hAnsi="Helvetica"/>
        </w:rPr>
        <w:t>ensemble des dépenses liées à la logistique, au maté</w:t>
      </w:r>
      <w:r>
        <w:rPr>
          <w:rFonts w:ascii="Helvetica" w:hAnsi="Helvetica"/>
          <w:lang w:val="es-ES_tradnl"/>
        </w:rPr>
        <w:t>riel p</w:t>
      </w:r>
      <w:r>
        <w:rPr>
          <w:rFonts w:ascii="Helvetica" w:hAnsi="Helvetica"/>
        </w:rPr>
        <w:t>édagogique et à l</w:t>
      </w:r>
      <w:r>
        <w:rPr>
          <w:rFonts w:ascii="Helvetica" w:hAnsi="Helvetica"/>
          <w:rtl/>
        </w:rPr>
        <w:t>’</w:t>
      </w:r>
      <w:r>
        <w:rPr>
          <w:rFonts w:ascii="Helvetica" w:hAnsi="Helvetica"/>
        </w:rPr>
        <w:t>accueil des intervenants.</w:t>
      </w:r>
    </w:p>
    <w:p w14:paraId="55D0AA52" w14:textId="77777777" w:rsidR="008A1D61" w:rsidRDefault="00CC200F" w:rsidP="00166F85">
      <w:pPr>
        <w:pStyle w:val="Pardfaut"/>
        <w:suppressAutoHyphens/>
        <w:spacing w:before="0" w:after="281" w:line="240" w:lineRule="auto"/>
        <w:jc w:val="both"/>
        <w:rPr>
          <w:rFonts w:ascii="Helvetica" w:eastAsia="Helvetica" w:hAnsi="Helvetica" w:cs="Helvetica"/>
        </w:rPr>
      </w:pPr>
      <w:r>
        <w:rPr>
          <w:rFonts w:ascii="Helvetica" w:hAnsi="Helvetica"/>
        </w:rPr>
        <w:t>1. Déplacements et hébergement des partenaires</w:t>
      </w:r>
    </w:p>
    <w:p w14:paraId="4122E7A7"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Afin de permettre la venue des intervenants du Centre Européen Robert Schuman, plusieurs dépenses logistiques ont été prévues :</w:t>
      </w:r>
    </w:p>
    <w:p w14:paraId="731DBFAA" w14:textId="77777777" w:rsidR="008A1D61" w:rsidRDefault="00CC200F" w:rsidP="00166F85">
      <w:pPr>
        <w:pStyle w:val="Pardfaut"/>
        <w:numPr>
          <w:ilvl w:val="0"/>
          <w:numId w:val="3"/>
        </w:numPr>
        <w:suppressAutoHyphens/>
        <w:spacing w:before="0" w:after="240" w:line="240" w:lineRule="auto"/>
        <w:jc w:val="both"/>
        <w:rPr>
          <w:rFonts w:ascii="Helvetica" w:hAnsi="Helvetica"/>
          <w:lang w:val="pt-PT"/>
        </w:rPr>
      </w:pPr>
      <w:r>
        <w:rPr>
          <w:rFonts w:ascii="Helvetica" w:hAnsi="Helvetica"/>
          <w:lang w:val="pt-PT"/>
        </w:rPr>
        <w:t>Frais de d</w:t>
      </w:r>
      <w:r>
        <w:rPr>
          <w:rFonts w:ascii="Helvetica" w:hAnsi="Helvetica"/>
        </w:rPr>
        <w:t>éplacement : 250 €</w:t>
      </w:r>
    </w:p>
    <w:p w14:paraId="574EE055"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Hébergement à l</w:t>
      </w:r>
      <w:r>
        <w:rPr>
          <w:rFonts w:ascii="Helvetica" w:hAnsi="Helvetica"/>
          <w:rtl/>
        </w:rPr>
        <w:t>’</w:t>
      </w:r>
      <w:r>
        <w:rPr>
          <w:rFonts w:ascii="Helvetica" w:hAnsi="Helvetica"/>
        </w:rPr>
        <w:t>hôtel : 198 €</w:t>
      </w:r>
    </w:p>
    <w:p w14:paraId="0800F539"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Transports sur place : 30 €</w:t>
      </w:r>
    </w:p>
    <w:p w14:paraId="27CC451B"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Frais hors les murs (repas, petits besoins divers) : 50 €</w:t>
      </w:r>
    </w:p>
    <w:p w14:paraId="6283D587"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Cantine pour les intervenants : 20,82 €</w:t>
      </w:r>
    </w:p>
    <w:p w14:paraId="76A38923"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Ces dépenses ont été essentielles pour assurer le confort des intervenants et leur permettre de se concentrer sur la qualité des ateliers et présentations.</w:t>
      </w:r>
    </w:p>
    <w:p w14:paraId="7AD0EF89" w14:textId="77777777" w:rsidR="008A1D61" w:rsidRDefault="00CC200F" w:rsidP="00166F85">
      <w:pPr>
        <w:pStyle w:val="Pardfaut"/>
        <w:suppressAutoHyphens/>
        <w:spacing w:before="0" w:after="281" w:line="240" w:lineRule="auto"/>
        <w:jc w:val="both"/>
        <w:rPr>
          <w:rFonts w:ascii="Helvetica" w:eastAsia="Helvetica" w:hAnsi="Helvetica" w:cs="Helvetica"/>
        </w:rPr>
      </w:pPr>
      <w:r>
        <w:rPr>
          <w:rFonts w:ascii="Helvetica" w:hAnsi="Helvetica"/>
        </w:rPr>
        <w:t>2. Maté</w:t>
      </w:r>
      <w:r>
        <w:rPr>
          <w:rFonts w:ascii="Helvetica" w:hAnsi="Helvetica"/>
          <w:lang w:val="es-ES_tradnl"/>
        </w:rPr>
        <w:t>riel p</w:t>
      </w:r>
      <w:r>
        <w:rPr>
          <w:rFonts w:ascii="Helvetica" w:hAnsi="Helvetica"/>
        </w:rPr>
        <w:t>édagogique et ateliers</w:t>
      </w:r>
    </w:p>
    <w:p w14:paraId="3C82434C"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Pour garantir la réussite des activités et rendre les ateliers interactifs, le budget a également couvert l</w:t>
      </w:r>
      <w:r>
        <w:rPr>
          <w:rFonts w:ascii="Helvetica" w:hAnsi="Helvetica"/>
          <w:rtl/>
        </w:rPr>
        <w:t>’</w:t>
      </w:r>
      <w:r w:rsidRPr="00166F85">
        <w:rPr>
          <w:rFonts w:ascii="Helvetica" w:hAnsi="Helvetica"/>
        </w:rPr>
        <w:t>achat de mat</w:t>
      </w:r>
      <w:r>
        <w:rPr>
          <w:rFonts w:ascii="Helvetica" w:hAnsi="Helvetica"/>
        </w:rPr>
        <w:t>ériel spécifique pour chaque atelier :</w:t>
      </w:r>
    </w:p>
    <w:p w14:paraId="6C5C7D12" w14:textId="77777777" w:rsidR="008A1D61" w:rsidRDefault="00CC200F" w:rsidP="00166F85">
      <w:pPr>
        <w:pStyle w:val="Pardfaut"/>
        <w:numPr>
          <w:ilvl w:val="0"/>
          <w:numId w:val="3"/>
        </w:numPr>
        <w:suppressAutoHyphens/>
        <w:spacing w:before="0" w:after="240" w:line="240" w:lineRule="auto"/>
        <w:jc w:val="both"/>
        <w:rPr>
          <w:rFonts w:ascii="Helvetica" w:hAnsi="Helvetica"/>
          <w:lang w:val="de-DE"/>
        </w:rPr>
      </w:pPr>
      <w:r>
        <w:rPr>
          <w:rFonts w:ascii="Helvetica" w:hAnsi="Helvetica"/>
          <w:lang w:val="de-DE"/>
        </w:rPr>
        <w:t xml:space="preserve">Atelier Euro </w:t>
      </w:r>
      <w:proofErr w:type="gramStart"/>
      <w:r>
        <w:rPr>
          <w:rFonts w:ascii="Helvetica" w:hAnsi="Helvetica"/>
          <w:lang w:val="de-DE"/>
        </w:rPr>
        <w:t>Mind :</w:t>
      </w:r>
      <w:proofErr w:type="gramEnd"/>
      <w:r>
        <w:rPr>
          <w:rFonts w:ascii="Helvetica" w:hAnsi="Helvetica"/>
          <w:lang w:val="de-DE"/>
        </w:rPr>
        <w:t xml:space="preserve"> 75 </w:t>
      </w:r>
      <w:r>
        <w:rPr>
          <w:rFonts w:ascii="Helvetica" w:hAnsi="Helvetica"/>
        </w:rPr>
        <w:t>€</w:t>
      </w:r>
    </w:p>
    <w:p w14:paraId="3336F9CD"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Atelier « Nous sommes fr</w:t>
      </w:r>
      <w:r>
        <w:rPr>
          <w:rFonts w:ascii="Helvetica" w:hAnsi="Helvetica"/>
          <w:lang w:val="it-IT"/>
        </w:rPr>
        <w:t>è</w:t>
      </w:r>
      <w:r>
        <w:rPr>
          <w:rFonts w:ascii="Helvetica" w:hAnsi="Helvetica"/>
        </w:rPr>
        <w:t xml:space="preserve">res </w:t>
      </w:r>
      <w:r>
        <w:rPr>
          <w:rFonts w:ascii="Helvetica" w:hAnsi="Helvetica"/>
          <w:lang w:val="it-IT"/>
        </w:rPr>
        <w:t xml:space="preserve">» </w:t>
      </w:r>
      <w:r>
        <w:rPr>
          <w:rFonts w:ascii="Helvetica" w:hAnsi="Helvetica"/>
        </w:rPr>
        <w:t>: 75 €</w:t>
      </w:r>
    </w:p>
    <w:p w14:paraId="5F19F46E"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Atelier « L</w:t>
      </w:r>
      <w:r>
        <w:rPr>
          <w:rFonts w:ascii="Helvetica" w:hAnsi="Helvetica"/>
          <w:rtl/>
        </w:rPr>
        <w:t>’</w:t>
      </w:r>
      <w:r>
        <w:rPr>
          <w:rFonts w:ascii="Helvetica" w:hAnsi="Helvetica"/>
        </w:rPr>
        <w:t>hé</w:t>
      </w:r>
      <w:r>
        <w:rPr>
          <w:rFonts w:ascii="Helvetica" w:hAnsi="Helvetica"/>
          <w:lang w:val="de-DE"/>
        </w:rPr>
        <w:t xml:space="preserve">ritage de Robert Schuman </w:t>
      </w:r>
      <w:r>
        <w:rPr>
          <w:rFonts w:ascii="Helvetica" w:hAnsi="Helvetica"/>
          <w:lang w:val="it-IT"/>
        </w:rPr>
        <w:t xml:space="preserve">» </w:t>
      </w:r>
      <w:r>
        <w:rPr>
          <w:rFonts w:ascii="Helvetica" w:hAnsi="Helvetica"/>
        </w:rPr>
        <w:t>: 100 €</w:t>
      </w:r>
    </w:p>
    <w:p w14:paraId="01C2FA54"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Ces achats ont permis de proposer des activités ludiques et pédagogiques, adaptées aux besoins des él</w:t>
      </w:r>
      <w:r>
        <w:rPr>
          <w:rFonts w:ascii="Helvetica" w:hAnsi="Helvetica"/>
          <w:lang w:val="it-IT"/>
        </w:rPr>
        <w:t>è</w:t>
      </w:r>
      <w:r>
        <w:rPr>
          <w:rFonts w:ascii="Helvetica" w:hAnsi="Helvetica"/>
          <w:lang w:val="pt-PT"/>
        </w:rPr>
        <w:t>ves.</w:t>
      </w:r>
    </w:p>
    <w:p w14:paraId="300A1E3E" w14:textId="77777777" w:rsidR="008A1D61" w:rsidRDefault="00CC200F" w:rsidP="00166F85">
      <w:pPr>
        <w:pStyle w:val="Pardfaut"/>
        <w:suppressAutoHyphens/>
        <w:spacing w:before="0" w:after="281" w:line="240" w:lineRule="auto"/>
        <w:jc w:val="both"/>
        <w:rPr>
          <w:rFonts w:ascii="Helvetica" w:eastAsia="Helvetica" w:hAnsi="Helvetica" w:cs="Helvetica"/>
        </w:rPr>
      </w:pPr>
      <w:r>
        <w:rPr>
          <w:rFonts w:ascii="Helvetica" w:hAnsi="Helvetica"/>
        </w:rPr>
        <w:t>3. Décoration et supports visuels</w:t>
      </w:r>
    </w:p>
    <w:p w14:paraId="0F36ED12"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w:t>
      </w:r>
      <w:r>
        <w:rPr>
          <w:rFonts w:ascii="Helvetica" w:hAnsi="Helvetica"/>
          <w:rtl/>
        </w:rPr>
        <w:t>’</w:t>
      </w:r>
      <w:r>
        <w:rPr>
          <w:rFonts w:ascii="Helvetica" w:hAnsi="Helvetica"/>
        </w:rPr>
        <w:t>aménagement de la salle et la création d</w:t>
      </w:r>
      <w:r>
        <w:rPr>
          <w:rFonts w:ascii="Helvetica" w:hAnsi="Helvetica"/>
          <w:rtl/>
        </w:rPr>
        <w:t>’</w:t>
      </w:r>
      <w:r>
        <w:rPr>
          <w:rFonts w:ascii="Helvetica" w:hAnsi="Helvetica"/>
        </w:rPr>
        <w:t>un environnement attractif ont né</w:t>
      </w:r>
      <w:r>
        <w:rPr>
          <w:rFonts w:ascii="Helvetica" w:hAnsi="Helvetica"/>
          <w:lang w:val="it-IT"/>
        </w:rPr>
        <w:t>cessit</w:t>
      </w:r>
      <w:r>
        <w:rPr>
          <w:rFonts w:ascii="Helvetica" w:hAnsi="Helvetica"/>
        </w:rPr>
        <w:t>é l</w:t>
      </w:r>
      <w:r>
        <w:rPr>
          <w:rFonts w:ascii="Helvetica" w:hAnsi="Helvetica"/>
          <w:rtl/>
        </w:rPr>
        <w:t>’</w:t>
      </w:r>
      <w:r>
        <w:rPr>
          <w:rFonts w:ascii="Helvetica" w:hAnsi="Helvetica"/>
        </w:rPr>
        <w:t>achat de :</w:t>
      </w:r>
    </w:p>
    <w:p w14:paraId="49318D07"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Décorations diverses : 205,87 €</w:t>
      </w:r>
    </w:p>
    <w:p w14:paraId="0CFC15F2"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Bandanas pour les activités : 40 €</w:t>
      </w:r>
    </w:p>
    <w:p w14:paraId="3DE29492" w14:textId="77777777" w:rsidR="008A1D61" w:rsidRDefault="00CC200F" w:rsidP="00166F85">
      <w:pPr>
        <w:pStyle w:val="Pardfaut"/>
        <w:numPr>
          <w:ilvl w:val="0"/>
          <w:numId w:val="3"/>
        </w:numPr>
        <w:suppressAutoHyphens/>
        <w:spacing w:before="0" w:after="240" w:line="240" w:lineRule="auto"/>
        <w:jc w:val="both"/>
        <w:rPr>
          <w:rFonts w:ascii="Helvetica" w:hAnsi="Helvetica"/>
        </w:rPr>
      </w:pPr>
      <w:r>
        <w:rPr>
          <w:rFonts w:ascii="Helvetica" w:hAnsi="Helvetica"/>
        </w:rPr>
        <w:t>Cartouches pour l</w:t>
      </w:r>
      <w:r>
        <w:rPr>
          <w:rFonts w:ascii="Helvetica" w:hAnsi="Helvetica"/>
          <w:rtl/>
        </w:rPr>
        <w:t>’</w:t>
      </w:r>
      <w:r>
        <w:rPr>
          <w:rFonts w:ascii="Helvetica" w:hAnsi="Helvetica"/>
        </w:rPr>
        <w:t>atelier photo : 89 €</w:t>
      </w:r>
    </w:p>
    <w:p w14:paraId="386A6C99"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Ces éléments ont contribué à créer une atmosph</w:t>
      </w:r>
      <w:r>
        <w:rPr>
          <w:rFonts w:ascii="Helvetica" w:hAnsi="Helvetica"/>
          <w:lang w:val="it-IT"/>
        </w:rPr>
        <w:t>è</w:t>
      </w:r>
      <w:r>
        <w:rPr>
          <w:rFonts w:ascii="Helvetica" w:hAnsi="Helvetica"/>
        </w:rPr>
        <w:t>re conviviale et participative, encourageant l</w:t>
      </w:r>
      <w:r>
        <w:rPr>
          <w:rFonts w:ascii="Helvetica" w:hAnsi="Helvetica"/>
          <w:rtl/>
        </w:rPr>
        <w:t>’</w:t>
      </w:r>
      <w:r>
        <w:rPr>
          <w:rFonts w:ascii="Helvetica" w:hAnsi="Helvetica"/>
        </w:rPr>
        <w:t>implication des él</w:t>
      </w:r>
      <w:r>
        <w:rPr>
          <w:rFonts w:ascii="Helvetica" w:hAnsi="Helvetica"/>
          <w:lang w:val="it-IT"/>
        </w:rPr>
        <w:t>è</w:t>
      </w:r>
      <w:r>
        <w:rPr>
          <w:rFonts w:ascii="Helvetica" w:hAnsi="Helvetica"/>
          <w:lang w:val="pt-PT"/>
        </w:rPr>
        <w:t>ves.</w:t>
      </w:r>
    </w:p>
    <w:p w14:paraId="65D4EEF7" w14:textId="77777777" w:rsidR="008A1D61" w:rsidRDefault="00CC200F" w:rsidP="00166F85">
      <w:pPr>
        <w:pStyle w:val="Pardfaut"/>
        <w:suppressAutoHyphens/>
        <w:spacing w:before="0" w:after="281" w:line="240" w:lineRule="auto"/>
        <w:jc w:val="both"/>
        <w:rPr>
          <w:rFonts w:ascii="Helvetica" w:eastAsia="Helvetica" w:hAnsi="Helvetica" w:cs="Helvetica"/>
        </w:rPr>
      </w:pPr>
      <w:r>
        <w:rPr>
          <w:rFonts w:ascii="Helvetica" w:hAnsi="Helvetica"/>
          <w:lang w:val="it-IT"/>
        </w:rPr>
        <w:t>4. Total pr</w:t>
      </w:r>
      <w:r>
        <w:rPr>
          <w:rFonts w:ascii="Helvetica" w:hAnsi="Helvetica"/>
        </w:rPr>
        <w:t>évisionnel</w:t>
      </w:r>
    </w:p>
    <w:p w14:paraId="34E05B37"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Le total des dépenses prévues s’él</w:t>
      </w:r>
      <w:r>
        <w:rPr>
          <w:rFonts w:ascii="Helvetica" w:hAnsi="Helvetica"/>
          <w:lang w:val="it-IT"/>
        </w:rPr>
        <w:t>è</w:t>
      </w:r>
      <w:r>
        <w:rPr>
          <w:rFonts w:ascii="Helvetica" w:hAnsi="Helvetica"/>
        </w:rPr>
        <w:t>ve à 1 133,69 €, couvrant l</w:t>
      </w:r>
      <w:r>
        <w:rPr>
          <w:rFonts w:ascii="Helvetica" w:hAnsi="Helvetica"/>
          <w:rtl/>
        </w:rPr>
        <w:t>’</w:t>
      </w:r>
      <w:r>
        <w:rPr>
          <w:rFonts w:ascii="Helvetica" w:hAnsi="Helvetica"/>
        </w:rPr>
        <w:t>ensemble des besoins logistiques, pédagogiques et matériels pour l</w:t>
      </w:r>
      <w:r>
        <w:rPr>
          <w:rFonts w:ascii="Helvetica" w:hAnsi="Helvetica"/>
          <w:rtl/>
        </w:rPr>
        <w:t>’</w:t>
      </w:r>
      <w:r>
        <w:rPr>
          <w:rFonts w:ascii="Helvetica" w:hAnsi="Helvetica"/>
        </w:rPr>
        <w:t>organisation compl</w:t>
      </w:r>
      <w:r>
        <w:rPr>
          <w:rFonts w:ascii="Helvetica" w:hAnsi="Helvetica"/>
          <w:lang w:val="it-IT"/>
        </w:rPr>
        <w:t>è</w:t>
      </w:r>
      <w:r>
        <w:rPr>
          <w:rFonts w:ascii="Helvetica" w:hAnsi="Helvetica"/>
          <w:lang w:val="de-DE"/>
        </w:rPr>
        <w:t>te des Erasmus Days.</w:t>
      </w:r>
    </w:p>
    <w:p w14:paraId="1E180C86" w14:textId="77777777" w:rsidR="008A1D61" w:rsidRDefault="00CC200F" w:rsidP="00166F85">
      <w:pPr>
        <w:pStyle w:val="Pardfaut"/>
        <w:suppressAutoHyphens/>
        <w:spacing w:before="0" w:after="281" w:line="240" w:lineRule="auto"/>
        <w:jc w:val="both"/>
        <w:rPr>
          <w:rFonts w:ascii="Helvetica" w:eastAsia="Helvetica" w:hAnsi="Helvetica" w:cs="Helvetica"/>
        </w:rPr>
      </w:pPr>
      <w:r>
        <w:rPr>
          <w:rFonts w:ascii="Helvetica" w:hAnsi="Helvetica"/>
        </w:rPr>
        <w:t>5. Contributions complémentaires</w:t>
      </w:r>
    </w:p>
    <w:p w14:paraId="1BA5255B"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 xml:space="preserve">Certaines ressources, telles que les goodies, affiches et supports visuels, estimés à </w:t>
      </w:r>
      <w:r>
        <w:rPr>
          <w:rFonts w:ascii="Helvetica" w:hAnsi="Helvetica"/>
          <w:lang w:val="es-ES_tradnl"/>
        </w:rPr>
        <w:t xml:space="preserve">environ 150 </w:t>
      </w:r>
      <w:r>
        <w:rPr>
          <w:rFonts w:ascii="Helvetica" w:hAnsi="Helvetica"/>
        </w:rPr>
        <w:t>€, n</w:t>
      </w:r>
      <w:r>
        <w:rPr>
          <w:rFonts w:ascii="Helvetica" w:hAnsi="Helvetica"/>
          <w:rtl/>
        </w:rPr>
        <w:t>’</w:t>
      </w:r>
      <w:r>
        <w:rPr>
          <w:rFonts w:ascii="Helvetica" w:hAnsi="Helvetica"/>
        </w:rPr>
        <w:t>ont pas été intégrées au budget prévisionnel car elles ont été fournies gratuitement par notre partenaire principal, Erasmus+. Cela a permis de réduire les coûts tout en garantissant un événement attractif et complet pour les él</w:t>
      </w:r>
      <w:r>
        <w:rPr>
          <w:rFonts w:ascii="Helvetica" w:hAnsi="Helvetica"/>
          <w:lang w:val="it-IT"/>
        </w:rPr>
        <w:t>è</w:t>
      </w:r>
      <w:r>
        <w:rPr>
          <w:rFonts w:ascii="Helvetica" w:hAnsi="Helvetica"/>
          <w:lang w:val="pt-PT"/>
        </w:rPr>
        <w:t>ves.</w:t>
      </w:r>
    </w:p>
    <w:p w14:paraId="2996E223"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1C6E1688"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66333A0"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6C06142"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D5FFC89"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668129F"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19F4B88"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17217E38"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AF3EDB3"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AF2F78A"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560F71BA"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298ACB82"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CADF306"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4850FAE1"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5B57170"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CCDBE82"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7C1285D9"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6DA5C326" w14:textId="77777777" w:rsidR="008A1D61" w:rsidRDefault="008A1D61" w:rsidP="00166F85">
      <w:pPr>
        <w:pStyle w:val="Pardfaut"/>
        <w:suppressAutoHyphens/>
        <w:spacing w:before="0" w:after="240" w:line="240" w:lineRule="auto"/>
        <w:jc w:val="both"/>
        <w:rPr>
          <w:rFonts w:ascii="Helvetica" w:eastAsia="Helvetica" w:hAnsi="Helvetica" w:cs="Helvetica"/>
        </w:rPr>
      </w:pPr>
    </w:p>
    <w:p w14:paraId="0B3C899C" w14:textId="77777777" w:rsidR="008A1D61" w:rsidRPr="00166F85" w:rsidRDefault="00CC200F" w:rsidP="00166F85">
      <w:pPr>
        <w:pStyle w:val="Pardfaut"/>
        <w:suppressAutoHyphens/>
        <w:spacing w:before="0" w:after="240" w:line="240" w:lineRule="auto"/>
        <w:jc w:val="center"/>
        <w:rPr>
          <w:rFonts w:ascii="Helvetica" w:eastAsia="Helvetica" w:hAnsi="Helvetica" w:cs="Helvetica"/>
          <w:b/>
          <w:bCs/>
          <w:i/>
          <w:iCs/>
          <w:sz w:val="28"/>
          <w:szCs w:val="28"/>
          <w:u w:val="single"/>
        </w:rPr>
      </w:pPr>
      <w:r>
        <w:rPr>
          <w:rFonts w:ascii="Helvetica" w:hAnsi="Helvetica"/>
          <w:b/>
          <w:bCs/>
          <w:i/>
          <w:iCs/>
          <w:sz w:val="28"/>
          <w:szCs w:val="28"/>
          <w:u w:val="single"/>
        </w:rPr>
        <w:t>Conclusion générale</w:t>
      </w:r>
    </w:p>
    <w:p w14:paraId="2C77E271"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La réalisation du projet Erasmus Days au sein de notre établissement a été une expérience extrêmement enrichissante, tant sur le plan personnel que professionnel. Elle nous a permis de comprendre concr</w:t>
      </w:r>
      <w:r>
        <w:rPr>
          <w:rFonts w:ascii="Helvetica" w:hAnsi="Helvetica"/>
          <w:lang w:val="it-IT"/>
        </w:rPr>
        <w:t>è</w:t>
      </w:r>
      <w:r>
        <w:rPr>
          <w:rFonts w:ascii="Helvetica" w:hAnsi="Helvetica"/>
        </w:rPr>
        <w:t>tement l</w:t>
      </w:r>
      <w:r>
        <w:rPr>
          <w:rFonts w:ascii="Helvetica" w:hAnsi="Helvetica"/>
          <w:rtl/>
        </w:rPr>
        <w:t>’</w:t>
      </w:r>
      <w:r>
        <w:rPr>
          <w:rFonts w:ascii="Helvetica" w:hAnsi="Helvetica"/>
        </w:rPr>
        <w:t>ensemble des étapes nécessaires à l</w:t>
      </w:r>
      <w:r>
        <w:rPr>
          <w:rFonts w:ascii="Helvetica" w:hAnsi="Helvetica"/>
          <w:rtl/>
        </w:rPr>
        <w:t>’</w:t>
      </w:r>
      <w:r>
        <w:rPr>
          <w:rFonts w:ascii="Helvetica" w:hAnsi="Helvetica"/>
        </w:rPr>
        <w:t>organisation d</w:t>
      </w:r>
      <w:r>
        <w:rPr>
          <w:rFonts w:ascii="Helvetica" w:hAnsi="Helvetica"/>
          <w:rtl/>
        </w:rPr>
        <w:t>’</w:t>
      </w:r>
      <w:r>
        <w:rPr>
          <w:rFonts w:ascii="Helvetica" w:hAnsi="Helvetica"/>
        </w:rPr>
        <w:t>un événement de cette envergure, depuis la planification initiale jusqu’à la mise en œuvre des ateliers et des interventions.</w:t>
      </w:r>
    </w:p>
    <w:p w14:paraId="0E36C872"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Cette expérience nous a offert l</w:t>
      </w:r>
      <w:r>
        <w:rPr>
          <w:rFonts w:ascii="Helvetica" w:hAnsi="Helvetica"/>
          <w:rtl/>
        </w:rPr>
        <w:t>’</w:t>
      </w:r>
      <w:r>
        <w:rPr>
          <w:rFonts w:ascii="Helvetica" w:hAnsi="Helvetica"/>
          <w:lang w:val="it-IT"/>
        </w:rPr>
        <w:t>opportunit</w:t>
      </w:r>
      <w:r>
        <w:rPr>
          <w:rFonts w:ascii="Helvetica" w:hAnsi="Helvetica"/>
        </w:rPr>
        <w:t>é de travailler en é</w:t>
      </w:r>
      <w:r>
        <w:rPr>
          <w:rFonts w:ascii="Helvetica" w:hAnsi="Helvetica"/>
          <w:lang w:val="es-ES_tradnl"/>
        </w:rPr>
        <w:t>quipe, de r</w:t>
      </w:r>
      <w:r>
        <w:rPr>
          <w:rFonts w:ascii="Helvetica" w:hAnsi="Helvetica"/>
        </w:rPr>
        <w:t>épartir les responsabilités, de gérer la logistique et de coordonner les différents acteurs impliqué</w:t>
      </w:r>
      <w:r>
        <w:rPr>
          <w:rFonts w:ascii="Helvetica" w:hAnsi="Helvetica"/>
          <w:lang w:val="pt-PT"/>
        </w:rPr>
        <w:t>s, qu</w:t>
      </w:r>
      <w:r>
        <w:rPr>
          <w:rFonts w:ascii="Helvetica" w:hAnsi="Helvetica"/>
          <w:rtl/>
        </w:rPr>
        <w:t>’</w:t>
      </w:r>
      <w:r>
        <w:rPr>
          <w:rFonts w:ascii="Helvetica" w:hAnsi="Helvetica"/>
        </w:rPr>
        <w:t>il s</w:t>
      </w:r>
      <w:r>
        <w:rPr>
          <w:rFonts w:ascii="Helvetica" w:hAnsi="Helvetica"/>
          <w:rtl/>
        </w:rPr>
        <w:t>’</w:t>
      </w:r>
      <w:r>
        <w:rPr>
          <w:rFonts w:ascii="Helvetica" w:hAnsi="Helvetica"/>
        </w:rPr>
        <w:t>agisse des él</w:t>
      </w:r>
      <w:r>
        <w:rPr>
          <w:rFonts w:ascii="Helvetica" w:hAnsi="Helvetica"/>
          <w:lang w:val="it-IT"/>
        </w:rPr>
        <w:t>è</w:t>
      </w:r>
      <w:r>
        <w:rPr>
          <w:rFonts w:ascii="Helvetica" w:hAnsi="Helvetica"/>
        </w:rPr>
        <w:t xml:space="preserve">ves participants, des enseignants ou des intervenants du Centre Européen Robert Schuman. La collaboration avec ces derniers a été </w:t>
      </w:r>
      <w:r>
        <w:rPr>
          <w:rFonts w:ascii="Helvetica" w:hAnsi="Helvetica"/>
          <w:lang w:val="pt-PT"/>
        </w:rPr>
        <w:t>particuli</w:t>
      </w:r>
      <w:r>
        <w:rPr>
          <w:rFonts w:ascii="Helvetica" w:hAnsi="Helvetica"/>
          <w:lang w:val="it-IT"/>
        </w:rPr>
        <w:t>è</w:t>
      </w:r>
      <w:r>
        <w:rPr>
          <w:rFonts w:ascii="Helvetica" w:hAnsi="Helvetica"/>
        </w:rPr>
        <w:t>rement formatrice, car elle nous a permis de mesurer l</w:t>
      </w:r>
      <w:r>
        <w:rPr>
          <w:rFonts w:ascii="Helvetica" w:hAnsi="Helvetica"/>
          <w:rtl/>
        </w:rPr>
        <w:t>’</w:t>
      </w:r>
      <w:r>
        <w:rPr>
          <w:rFonts w:ascii="Helvetica" w:hAnsi="Helvetica"/>
        </w:rPr>
        <w:t>importance d</w:t>
      </w:r>
      <w:r>
        <w:rPr>
          <w:rFonts w:ascii="Helvetica" w:hAnsi="Helvetica"/>
          <w:rtl/>
        </w:rPr>
        <w:t>’</w:t>
      </w:r>
      <w:r>
        <w:rPr>
          <w:rFonts w:ascii="Helvetica" w:hAnsi="Helvetica"/>
        </w:rPr>
        <w:t>une communication claire et structurée, ainsi que de l</w:t>
      </w:r>
      <w:r>
        <w:rPr>
          <w:rFonts w:ascii="Helvetica" w:hAnsi="Helvetica"/>
          <w:rtl/>
        </w:rPr>
        <w:t>’</w:t>
      </w:r>
      <w:r>
        <w:rPr>
          <w:rFonts w:ascii="Helvetica" w:hAnsi="Helvetica"/>
        </w:rPr>
        <w:t>adaptabilité face aux impré</w:t>
      </w:r>
      <w:r>
        <w:rPr>
          <w:rFonts w:ascii="Helvetica" w:hAnsi="Helvetica"/>
          <w:lang w:val="pt-PT"/>
        </w:rPr>
        <w:t>vus.</w:t>
      </w:r>
    </w:p>
    <w:p w14:paraId="66B46426"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Sur le plan pédagogique, le projet a atteint ses objectifs : les él</w:t>
      </w:r>
      <w:r>
        <w:rPr>
          <w:rFonts w:ascii="Helvetica" w:hAnsi="Helvetica"/>
          <w:lang w:val="it-IT"/>
        </w:rPr>
        <w:t>è</w:t>
      </w:r>
      <w:r>
        <w:rPr>
          <w:rFonts w:ascii="Helvetica" w:hAnsi="Helvetica"/>
        </w:rPr>
        <w:t xml:space="preserve">ves ont été </w:t>
      </w:r>
      <w:r>
        <w:rPr>
          <w:rFonts w:ascii="Helvetica" w:hAnsi="Helvetica"/>
          <w:lang w:val="it-IT"/>
        </w:rPr>
        <w:t>sensibilis</w:t>
      </w:r>
      <w:r>
        <w:rPr>
          <w:rFonts w:ascii="Helvetica" w:hAnsi="Helvetica"/>
        </w:rPr>
        <w:t>és aux programmes Erasmus+, informés sur les diffé</w:t>
      </w:r>
      <w:r>
        <w:rPr>
          <w:rFonts w:ascii="Helvetica" w:hAnsi="Helvetica"/>
          <w:lang w:val="pt-PT"/>
        </w:rPr>
        <w:t>rentes possibilit</w:t>
      </w:r>
      <w:r>
        <w:rPr>
          <w:rFonts w:ascii="Helvetica" w:hAnsi="Helvetica"/>
        </w:rPr>
        <w:t>és de mobilité et encouragés à envisager leur ouverture culturelle et leur engagement citoyen. Les activités interactives, les ateliers et les échanges ont favorisé une participation active et ont permis aux él</w:t>
      </w:r>
      <w:r>
        <w:rPr>
          <w:rFonts w:ascii="Helvetica" w:hAnsi="Helvetica"/>
          <w:lang w:val="it-IT"/>
        </w:rPr>
        <w:t>è</w:t>
      </w:r>
      <w:r>
        <w:rPr>
          <w:rFonts w:ascii="Helvetica" w:hAnsi="Helvetica"/>
        </w:rPr>
        <w:t>ves de mieux comprendre la portée des expériences europé</w:t>
      </w:r>
      <w:r>
        <w:rPr>
          <w:rFonts w:ascii="Helvetica" w:hAnsi="Helvetica"/>
          <w:lang w:val="pt-PT"/>
        </w:rPr>
        <w:t>ennes.</w:t>
      </w:r>
    </w:p>
    <w:p w14:paraId="3173027D"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D</w:t>
      </w:r>
      <w:r>
        <w:rPr>
          <w:rFonts w:ascii="Helvetica" w:hAnsi="Helvetica"/>
          <w:rtl/>
        </w:rPr>
        <w:t>’</w:t>
      </w:r>
      <w:r>
        <w:rPr>
          <w:rFonts w:ascii="Helvetica" w:hAnsi="Helvetica"/>
        </w:rPr>
        <w:t xml:space="preserve">un point de vue organisationnel, nous avons également développé </w:t>
      </w:r>
      <w:r>
        <w:rPr>
          <w:rFonts w:ascii="Helvetica" w:hAnsi="Helvetica"/>
          <w:lang w:val="pt-PT"/>
        </w:rPr>
        <w:t>nos comp</w:t>
      </w:r>
      <w:r>
        <w:rPr>
          <w:rFonts w:ascii="Helvetica" w:hAnsi="Helvetica"/>
        </w:rPr>
        <w:t>étences en gestion de projet, animation, planification des tâches et gestion budgétaire. La né</w:t>
      </w:r>
      <w:r>
        <w:rPr>
          <w:rFonts w:ascii="Helvetica" w:hAnsi="Helvetica"/>
          <w:lang w:val="it-IT"/>
        </w:rPr>
        <w:t>cessit</w:t>
      </w:r>
      <w:r>
        <w:rPr>
          <w:rFonts w:ascii="Helvetica" w:hAnsi="Helvetica"/>
        </w:rPr>
        <w:t>é de respecter un budget précis, d</w:t>
      </w:r>
      <w:r>
        <w:rPr>
          <w:rFonts w:ascii="Helvetica" w:hAnsi="Helvetica"/>
          <w:rtl/>
        </w:rPr>
        <w:t>’</w:t>
      </w:r>
      <w:r>
        <w:rPr>
          <w:rFonts w:ascii="Helvetica" w:hAnsi="Helvetica"/>
        </w:rPr>
        <w:t>anticiper les besoins matériels et logistiques et de coordonner plusieurs intervenants nous a permis d</w:t>
      </w:r>
      <w:r>
        <w:rPr>
          <w:rFonts w:ascii="Helvetica" w:hAnsi="Helvetica"/>
          <w:rtl/>
        </w:rPr>
        <w:t>’</w:t>
      </w:r>
      <w:r>
        <w:rPr>
          <w:rFonts w:ascii="Helvetica" w:hAnsi="Helvetica"/>
          <w:lang w:val="it-IT"/>
        </w:rPr>
        <w:t>acqu</w:t>
      </w:r>
      <w:r>
        <w:rPr>
          <w:rFonts w:ascii="Helvetica" w:hAnsi="Helvetica"/>
        </w:rPr>
        <w:t>érir des compétences transférables qui seront utiles dans notre futur parcours professionnel.</w:t>
      </w:r>
    </w:p>
    <w:p w14:paraId="2433327B"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Enfin, ce projet a renforcé notre motivation à travailler dans le domaine social et éducatif, en nous montrant que la réussite d</w:t>
      </w:r>
      <w:r>
        <w:rPr>
          <w:rFonts w:ascii="Helvetica" w:hAnsi="Helvetica"/>
          <w:rtl/>
        </w:rPr>
        <w:t>’</w:t>
      </w:r>
      <w:r>
        <w:rPr>
          <w:rFonts w:ascii="Helvetica" w:hAnsi="Helvetica"/>
        </w:rPr>
        <w:t>un projet repose sur la cohésion du groupe, la communication efficace et l</w:t>
      </w:r>
      <w:r>
        <w:rPr>
          <w:rFonts w:ascii="Helvetica" w:hAnsi="Helvetica"/>
          <w:rtl/>
        </w:rPr>
        <w:t>’</w:t>
      </w:r>
      <w:r>
        <w:rPr>
          <w:rFonts w:ascii="Helvetica" w:hAnsi="Helvetica"/>
        </w:rPr>
        <w:t>engagement de chacun. La mise en œuvre des Erasmus Days a été plus qu</w:t>
      </w:r>
      <w:r>
        <w:rPr>
          <w:rFonts w:ascii="Helvetica" w:hAnsi="Helvetica"/>
          <w:rtl/>
        </w:rPr>
        <w:t>’</w:t>
      </w:r>
      <w:r w:rsidRPr="00166F85">
        <w:rPr>
          <w:rFonts w:ascii="Helvetica" w:hAnsi="Helvetica"/>
        </w:rPr>
        <w:t xml:space="preserve">un simple </w:t>
      </w:r>
      <w:r>
        <w:rPr>
          <w:rFonts w:ascii="Helvetica" w:hAnsi="Helvetica"/>
        </w:rPr>
        <w:t>événement : elle a constitué une vé</w:t>
      </w:r>
      <w:r w:rsidRPr="00166F85">
        <w:rPr>
          <w:rFonts w:ascii="Helvetica" w:hAnsi="Helvetica"/>
        </w:rPr>
        <w:t>ritable exp</w:t>
      </w:r>
      <w:r>
        <w:rPr>
          <w:rFonts w:ascii="Helvetica" w:hAnsi="Helvetica"/>
        </w:rPr>
        <w:t>érience formative, qui allie théorie et pratique, et qui laisse un impact durable sur notre apprentissage et notre vision de la citoyenneté européenne.</w:t>
      </w:r>
    </w:p>
    <w:p w14:paraId="5B244D95"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En conclusion, cette expérience nous a permis de mesurer l</w:t>
      </w:r>
      <w:r>
        <w:rPr>
          <w:rFonts w:ascii="Helvetica" w:hAnsi="Helvetica"/>
          <w:rtl/>
        </w:rPr>
        <w:t>’</w:t>
      </w:r>
      <w:r>
        <w:rPr>
          <w:rFonts w:ascii="Helvetica" w:hAnsi="Helvetica"/>
        </w:rPr>
        <w:t>importance de l</w:t>
      </w:r>
      <w:r>
        <w:rPr>
          <w:rFonts w:ascii="Helvetica" w:hAnsi="Helvetica"/>
          <w:rtl/>
        </w:rPr>
        <w:t>’</w:t>
      </w:r>
      <w:r>
        <w:rPr>
          <w:rFonts w:ascii="Helvetica" w:hAnsi="Helvetica"/>
        </w:rPr>
        <w:t>ouverture internationale et de la mobilité pour le développement personnel et professionnel des jeunes, tout en nous offrant l</w:t>
      </w:r>
      <w:r>
        <w:rPr>
          <w:rFonts w:ascii="Helvetica" w:hAnsi="Helvetica"/>
          <w:rtl/>
        </w:rPr>
        <w:t>’</w:t>
      </w:r>
      <w:r>
        <w:rPr>
          <w:rFonts w:ascii="Helvetica" w:hAnsi="Helvetica"/>
          <w:lang w:val="it-IT"/>
        </w:rPr>
        <w:t>opportunit</w:t>
      </w:r>
      <w:r>
        <w:rPr>
          <w:rFonts w:ascii="Helvetica" w:hAnsi="Helvetica"/>
        </w:rPr>
        <w:t>é de mettre en pratique nos compétences dans un projet concret et enrichissant.</w:t>
      </w:r>
    </w:p>
    <w:p w14:paraId="1AC1301D" w14:textId="77777777" w:rsidR="008A1D61" w:rsidRDefault="008A1D61">
      <w:pPr>
        <w:pStyle w:val="Pardfaut"/>
        <w:suppressAutoHyphens/>
        <w:spacing w:before="0" w:after="240" w:line="240" w:lineRule="auto"/>
        <w:rPr>
          <w:rFonts w:ascii="Helvetica" w:eastAsia="Helvetica" w:hAnsi="Helvetica" w:cs="Helvetica"/>
        </w:rPr>
      </w:pPr>
    </w:p>
    <w:p w14:paraId="005F79FE" w14:textId="77777777" w:rsidR="008A1D61" w:rsidRDefault="008A1D61">
      <w:pPr>
        <w:pStyle w:val="Pardfaut"/>
        <w:suppressAutoHyphens/>
        <w:spacing w:before="0" w:after="240" w:line="240" w:lineRule="auto"/>
        <w:rPr>
          <w:rFonts w:ascii="Helvetica" w:eastAsia="Helvetica" w:hAnsi="Helvetica" w:cs="Helvetica"/>
        </w:rPr>
      </w:pPr>
    </w:p>
    <w:p w14:paraId="69D7B440" w14:textId="77777777" w:rsidR="008A1D61" w:rsidRDefault="008A1D61">
      <w:pPr>
        <w:pStyle w:val="Pardfaut"/>
        <w:suppressAutoHyphens/>
        <w:spacing w:before="0" w:after="240" w:line="240" w:lineRule="auto"/>
        <w:rPr>
          <w:rFonts w:ascii="Helvetica" w:eastAsia="Helvetica" w:hAnsi="Helvetica" w:cs="Helvetica"/>
        </w:rPr>
      </w:pPr>
    </w:p>
    <w:p w14:paraId="132AF730" w14:textId="77777777" w:rsidR="008A1D61" w:rsidRDefault="008A1D61">
      <w:pPr>
        <w:pStyle w:val="Pardfaut"/>
        <w:suppressAutoHyphens/>
        <w:spacing w:before="0" w:after="240" w:line="240" w:lineRule="auto"/>
        <w:rPr>
          <w:rFonts w:ascii="Helvetica" w:eastAsia="Helvetica" w:hAnsi="Helvetica" w:cs="Helvetica"/>
        </w:rPr>
      </w:pPr>
    </w:p>
    <w:p w14:paraId="72599891" w14:textId="77777777" w:rsidR="008A1D61" w:rsidRDefault="008A1D61">
      <w:pPr>
        <w:pStyle w:val="Pardfaut"/>
        <w:suppressAutoHyphens/>
        <w:spacing w:before="0" w:after="240" w:line="240" w:lineRule="auto"/>
        <w:rPr>
          <w:rFonts w:ascii="Helvetica" w:eastAsia="Helvetica" w:hAnsi="Helvetica" w:cs="Helvetica"/>
        </w:rPr>
      </w:pPr>
    </w:p>
    <w:p w14:paraId="723EF25A" w14:textId="77777777" w:rsidR="008A1D61" w:rsidRDefault="008A1D61">
      <w:pPr>
        <w:pStyle w:val="Pardfaut"/>
        <w:suppressAutoHyphens/>
        <w:spacing w:before="0" w:after="240" w:line="240" w:lineRule="auto"/>
        <w:rPr>
          <w:rFonts w:ascii="Helvetica" w:eastAsia="Helvetica" w:hAnsi="Helvetica" w:cs="Helvetica"/>
        </w:rPr>
      </w:pPr>
    </w:p>
    <w:p w14:paraId="73E45450" w14:textId="77777777" w:rsidR="008A1D61" w:rsidRPr="00166F85" w:rsidRDefault="00CC200F" w:rsidP="00166F85">
      <w:pPr>
        <w:pStyle w:val="Pardfaut"/>
        <w:suppressAutoHyphens/>
        <w:spacing w:before="0" w:after="240" w:line="240" w:lineRule="auto"/>
        <w:jc w:val="center"/>
        <w:rPr>
          <w:rFonts w:ascii="Helvetica" w:eastAsia="Helvetica" w:hAnsi="Helvetica" w:cs="Helvetica"/>
          <w:b/>
          <w:bCs/>
          <w:i/>
          <w:iCs/>
          <w:sz w:val="28"/>
          <w:szCs w:val="28"/>
          <w:u w:val="single"/>
        </w:rPr>
      </w:pPr>
      <w:r>
        <w:rPr>
          <w:rFonts w:ascii="Helvetica" w:hAnsi="Helvetica"/>
          <w:b/>
          <w:bCs/>
          <w:i/>
          <w:iCs/>
          <w:sz w:val="28"/>
          <w:szCs w:val="28"/>
          <w:u w:val="single"/>
        </w:rPr>
        <w:t xml:space="preserve">Annexes </w:t>
      </w:r>
    </w:p>
    <w:p w14:paraId="19837760" w14:textId="77777777" w:rsidR="008A1D61" w:rsidRDefault="00CC200F">
      <w:pPr>
        <w:pStyle w:val="Pardfaut"/>
        <w:suppressAutoHyphens/>
        <w:spacing w:before="0" w:after="240" w:line="240" w:lineRule="auto"/>
        <w:rPr>
          <w:rFonts w:ascii="Helvetica" w:eastAsia="Helvetica" w:hAnsi="Helvetica" w:cs="Helvetica"/>
        </w:rPr>
      </w:pPr>
      <w:r>
        <w:rPr>
          <w:rFonts w:ascii="Helvetica" w:hAnsi="Helvetica"/>
        </w:rPr>
        <w:t>Retroplanning :</w:t>
      </w:r>
      <w:r>
        <w:rPr>
          <w:rFonts w:ascii="Helvetica" w:eastAsia="Helvetica" w:hAnsi="Helvetica" w:cs="Helvetica"/>
          <w:noProof/>
        </w:rPr>
        <w:drawing>
          <wp:anchor distT="152400" distB="152400" distL="152400" distR="152400" simplePos="0" relativeHeight="251661312" behindDoc="0" locked="0" layoutInCell="1" allowOverlap="1" wp14:anchorId="448833ED" wp14:editId="383CEF21">
            <wp:simplePos x="0" y="0"/>
            <wp:positionH relativeFrom="margin">
              <wp:posOffset>288697</wp:posOffset>
            </wp:positionH>
            <wp:positionV relativeFrom="line">
              <wp:posOffset>325120</wp:posOffset>
            </wp:positionV>
            <wp:extent cx="4757802" cy="6120057"/>
            <wp:effectExtent l="0" t="0" r="0" b="0"/>
            <wp:wrapTopAndBottom distT="152400" distB="152400"/>
            <wp:docPr id="1073741827"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27" name="image-collée.jpeg" descr="image-collée.jpeg"/>
                    <pic:cNvPicPr>
                      <a:picLocks noChangeAspect="1"/>
                    </pic:cNvPicPr>
                  </pic:nvPicPr>
                  <pic:blipFill>
                    <a:blip r:embed="rId9"/>
                    <a:stretch>
                      <a:fillRect/>
                    </a:stretch>
                  </pic:blipFill>
                  <pic:spPr>
                    <a:xfrm>
                      <a:off x="0" y="0"/>
                      <a:ext cx="4757802" cy="6120057"/>
                    </a:xfrm>
                    <a:prstGeom prst="rect">
                      <a:avLst/>
                    </a:prstGeom>
                    <a:ln w="12700" cap="flat">
                      <a:noFill/>
                      <a:miter lim="400000"/>
                    </a:ln>
                    <a:effectLst/>
                  </pic:spPr>
                </pic:pic>
              </a:graphicData>
            </a:graphic>
          </wp:anchor>
        </w:drawing>
      </w:r>
    </w:p>
    <w:p w14:paraId="63877085" w14:textId="77777777" w:rsidR="008A1D61" w:rsidRDefault="008A1D61">
      <w:pPr>
        <w:pStyle w:val="Pardfaut"/>
        <w:suppressAutoHyphens/>
        <w:spacing w:before="0" w:after="240" w:line="240" w:lineRule="auto"/>
        <w:rPr>
          <w:rFonts w:ascii="Helvetica" w:eastAsia="Helvetica" w:hAnsi="Helvetica" w:cs="Helvetica"/>
        </w:rPr>
      </w:pPr>
    </w:p>
    <w:p w14:paraId="5DF48591" w14:textId="77777777" w:rsidR="008A1D61" w:rsidRDefault="008A1D61">
      <w:pPr>
        <w:pStyle w:val="Pardfaut"/>
        <w:suppressAutoHyphens/>
        <w:spacing w:before="0" w:after="240" w:line="240" w:lineRule="auto"/>
        <w:rPr>
          <w:rFonts w:ascii="Helvetica" w:eastAsia="Helvetica" w:hAnsi="Helvetica" w:cs="Helvetica"/>
        </w:rPr>
      </w:pPr>
    </w:p>
    <w:p w14:paraId="08B4F10F" w14:textId="77777777" w:rsidR="008A1D61" w:rsidRDefault="008A1D61">
      <w:pPr>
        <w:pStyle w:val="Pardfaut"/>
        <w:suppressAutoHyphens/>
        <w:spacing w:before="0" w:after="240" w:line="240" w:lineRule="auto"/>
        <w:rPr>
          <w:rFonts w:ascii="Helvetica" w:eastAsia="Helvetica" w:hAnsi="Helvetica" w:cs="Helvetica"/>
        </w:rPr>
      </w:pPr>
    </w:p>
    <w:p w14:paraId="209076B6" w14:textId="77777777" w:rsidR="008A1D61" w:rsidRDefault="008A1D61">
      <w:pPr>
        <w:pStyle w:val="Pardfaut"/>
        <w:suppressAutoHyphens/>
        <w:spacing w:before="0" w:after="240" w:line="240" w:lineRule="auto"/>
        <w:rPr>
          <w:rFonts w:ascii="Helvetica" w:eastAsia="Helvetica" w:hAnsi="Helvetica" w:cs="Helvetica"/>
        </w:rPr>
      </w:pPr>
    </w:p>
    <w:p w14:paraId="6126E8AD" w14:textId="77777777" w:rsidR="008A1D61" w:rsidRDefault="008A1D61">
      <w:pPr>
        <w:pStyle w:val="Pardfaut"/>
        <w:suppressAutoHyphens/>
        <w:spacing w:before="0" w:after="240" w:line="240" w:lineRule="auto"/>
        <w:rPr>
          <w:rFonts w:ascii="Helvetica" w:eastAsia="Helvetica" w:hAnsi="Helvetica" w:cs="Helvetica"/>
        </w:rPr>
      </w:pPr>
    </w:p>
    <w:p w14:paraId="2CB91668" w14:textId="77777777" w:rsidR="008A1D61" w:rsidRDefault="008A1D61">
      <w:pPr>
        <w:pStyle w:val="Pardfaut"/>
        <w:suppressAutoHyphens/>
        <w:spacing w:before="0" w:after="240" w:line="240" w:lineRule="auto"/>
        <w:rPr>
          <w:rFonts w:ascii="Helvetica" w:eastAsia="Helvetica" w:hAnsi="Helvetica" w:cs="Helvetica"/>
        </w:rPr>
      </w:pPr>
    </w:p>
    <w:p w14:paraId="539D5A4A" w14:textId="77777777" w:rsidR="008A1D61" w:rsidRDefault="008A1D61">
      <w:pPr>
        <w:pStyle w:val="Pardfaut"/>
        <w:suppressAutoHyphens/>
        <w:spacing w:before="0" w:after="240" w:line="240" w:lineRule="auto"/>
        <w:rPr>
          <w:rFonts w:ascii="Helvetica" w:eastAsia="Helvetica" w:hAnsi="Helvetica" w:cs="Helvetica"/>
        </w:rPr>
      </w:pPr>
    </w:p>
    <w:p w14:paraId="569D9FCC" w14:textId="77777777" w:rsidR="008A1D61" w:rsidRDefault="00CC200F">
      <w:pPr>
        <w:pStyle w:val="Pardfaut"/>
        <w:suppressAutoHyphens/>
        <w:spacing w:before="0" w:after="240" w:line="240" w:lineRule="auto"/>
        <w:rPr>
          <w:rFonts w:ascii="Helvetica" w:eastAsia="Helvetica" w:hAnsi="Helvetica" w:cs="Helvetica"/>
        </w:rPr>
      </w:pPr>
      <w:r>
        <w:rPr>
          <w:rFonts w:ascii="Helvetica" w:hAnsi="Helvetica"/>
        </w:rPr>
        <w:t>Affiche</w:t>
      </w:r>
      <w:r w:rsidR="00166F85">
        <w:rPr>
          <w:rFonts w:ascii="Helvetica" w:hAnsi="Helvetica"/>
        </w:rPr>
        <w:t>s</w:t>
      </w:r>
      <w:r>
        <w:rPr>
          <w:rFonts w:ascii="Helvetica" w:hAnsi="Helvetica"/>
        </w:rPr>
        <w:t xml:space="preserve"> envoy</w:t>
      </w:r>
      <w:r w:rsidR="00166F85">
        <w:rPr>
          <w:rFonts w:ascii="Helvetica" w:hAnsi="Helvetica"/>
        </w:rPr>
        <w:t>ées</w:t>
      </w:r>
      <w:r>
        <w:rPr>
          <w:rFonts w:ascii="Helvetica" w:hAnsi="Helvetica"/>
        </w:rPr>
        <w:t xml:space="preserve"> sur </w:t>
      </w:r>
      <w:r w:rsidR="00166F85">
        <w:rPr>
          <w:rFonts w:ascii="Helvetica" w:hAnsi="Helvetica"/>
        </w:rPr>
        <w:t>P</w:t>
      </w:r>
      <w:r>
        <w:rPr>
          <w:rFonts w:ascii="Helvetica" w:hAnsi="Helvetica"/>
        </w:rPr>
        <w:t xml:space="preserve">ronote : </w:t>
      </w:r>
    </w:p>
    <w:p w14:paraId="780849EB" w14:textId="77777777" w:rsidR="008A1D61" w:rsidRDefault="00CC200F">
      <w:pPr>
        <w:pStyle w:val="Pardfaut"/>
        <w:suppressAutoHyphens/>
        <w:spacing w:before="0" w:after="240" w:line="240" w:lineRule="auto"/>
        <w:rPr>
          <w:rFonts w:ascii="Helvetica" w:eastAsia="Helvetica" w:hAnsi="Helvetica" w:cs="Helvetica"/>
        </w:rPr>
      </w:pPr>
      <w:r>
        <w:rPr>
          <w:rFonts w:ascii="Helvetica" w:eastAsia="Helvetica" w:hAnsi="Helvetica" w:cs="Helvetica"/>
          <w:noProof/>
        </w:rPr>
        <w:drawing>
          <wp:anchor distT="152400" distB="152400" distL="152400" distR="152400" simplePos="0" relativeHeight="251662336" behindDoc="0" locked="0" layoutInCell="1" allowOverlap="1" wp14:anchorId="14AE8B46" wp14:editId="0721BE72">
            <wp:simplePos x="0" y="0"/>
            <wp:positionH relativeFrom="margin">
              <wp:posOffset>-480547</wp:posOffset>
            </wp:positionH>
            <wp:positionV relativeFrom="line">
              <wp:posOffset>294048</wp:posOffset>
            </wp:positionV>
            <wp:extent cx="3534226" cy="5069252"/>
            <wp:effectExtent l="0" t="0" r="0" b="0"/>
            <wp:wrapThrough wrapText="bothSides" distL="152400" distR="152400">
              <wp:wrapPolygon edited="1">
                <wp:start x="0" y="0"/>
                <wp:lineTo x="21600" y="0"/>
                <wp:lineTo x="21600" y="21600"/>
                <wp:lineTo x="0" y="21600"/>
                <wp:lineTo x="0" y="0"/>
              </wp:wrapPolygon>
            </wp:wrapThrough>
            <wp:docPr id="1073741828"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28" name="image-collée.jpeg" descr="image-collée.jpeg"/>
                    <pic:cNvPicPr>
                      <a:picLocks noChangeAspect="1"/>
                    </pic:cNvPicPr>
                  </pic:nvPicPr>
                  <pic:blipFill>
                    <a:blip r:embed="rId10"/>
                    <a:stretch>
                      <a:fillRect/>
                    </a:stretch>
                  </pic:blipFill>
                  <pic:spPr>
                    <a:xfrm>
                      <a:off x="0" y="0"/>
                      <a:ext cx="3534226" cy="5069252"/>
                    </a:xfrm>
                    <a:prstGeom prst="rect">
                      <a:avLst/>
                    </a:prstGeom>
                    <a:ln w="12700" cap="flat">
                      <a:noFill/>
                      <a:miter lim="400000"/>
                    </a:ln>
                    <a:effectLst/>
                  </pic:spPr>
                </pic:pic>
              </a:graphicData>
            </a:graphic>
          </wp:anchor>
        </w:drawing>
      </w:r>
      <w:r>
        <w:rPr>
          <w:rFonts w:ascii="Helvetica" w:eastAsia="Helvetica" w:hAnsi="Helvetica" w:cs="Helvetica"/>
          <w:noProof/>
        </w:rPr>
        <w:drawing>
          <wp:anchor distT="152400" distB="152400" distL="152400" distR="152400" simplePos="0" relativeHeight="251663360" behindDoc="0" locked="0" layoutInCell="1" allowOverlap="1" wp14:anchorId="3493CFDD" wp14:editId="259A30D2">
            <wp:simplePos x="0" y="0"/>
            <wp:positionH relativeFrom="margin">
              <wp:posOffset>3188471</wp:posOffset>
            </wp:positionH>
            <wp:positionV relativeFrom="line">
              <wp:posOffset>294048</wp:posOffset>
            </wp:positionV>
            <wp:extent cx="3531992" cy="5069252"/>
            <wp:effectExtent l="0" t="0" r="0" b="0"/>
            <wp:wrapThrough wrapText="bothSides" distL="152400" distR="152400">
              <wp:wrapPolygon edited="1">
                <wp:start x="0" y="0"/>
                <wp:lineTo x="21600" y="0"/>
                <wp:lineTo x="21600" y="21600"/>
                <wp:lineTo x="0" y="21600"/>
                <wp:lineTo x="0" y="0"/>
              </wp:wrapPolygon>
            </wp:wrapThrough>
            <wp:docPr id="1073741829"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29" name="image-collée.jpeg" descr="image-collée.jpeg"/>
                    <pic:cNvPicPr>
                      <a:picLocks noChangeAspect="1"/>
                    </pic:cNvPicPr>
                  </pic:nvPicPr>
                  <pic:blipFill>
                    <a:blip r:embed="rId11"/>
                    <a:stretch>
                      <a:fillRect/>
                    </a:stretch>
                  </pic:blipFill>
                  <pic:spPr>
                    <a:xfrm>
                      <a:off x="0" y="0"/>
                      <a:ext cx="3531992" cy="5069252"/>
                    </a:xfrm>
                    <a:prstGeom prst="rect">
                      <a:avLst/>
                    </a:prstGeom>
                    <a:ln w="12700" cap="flat">
                      <a:noFill/>
                      <a:miter lim="400000"/>
                    </a:ln>
                    <a:effectLst/>
                  </pic:spPr>
                </pic:pic>
              </a:graphicData>
            </a:graphic>
          </wp:anchor>
        </w:drawing>
      </w:r>
    </w:p>
    <w:p w14:paraId="7108C364" w14:textId="77777777" w:rsidR="008A1D61" w:rsidRDefault="008A1D61">
      <w:pPr>
        <w:pStyle w:val="Pardfaut"/>
        <w:suppressAutoHyphens/>
        <w:spacing w:before="0" w:after="240" w:line="240" w:lineRule="auto"/>
        <w:rPr>
          <w:rFonts w:ascii="Helvetica" w:eastAsia="Helvetica" w:hAnsi="Helvetica" w:cs="Helvetica"/>
        </w:rPr>
      </w:pPr>
    </w:p>
    <w:p w14:paraId="783CB974" w14:textId="77777777" w:rsidR="008A1D61" w:rsidRDefault="008A1D61">
      <w:pPr>
        <w:pStyle w:val="Pardfaut"/>
        <w:suppressAutoHyphens/>
        <w:spacing w:before="0" w:after="240" w:line="240" w:lineRule="auto"/>
        <w:rPr>
          <w:rFonts w:ascii="Helvetica" w:eastAsia="Helvetica" w:hAnsi="Helvetica" w:cs="Helvetica"/>
        </w:rPr>
      </w:pPr>
    </w:p>
    <w:p w14:paraId="4CA38728" w14:textId="77777777" w:rsidR="008A1D61" w:rsidRDefault="008A1D61">
      <w:pPr>
        <w:pStyle w:val="Pardfaut"/>
        <w:suppressAutoHyphens/>
        <w:spacing w:before="0" w:after="240" w:line="240" w:lineRule="auto"/>
        <w:rPr>
          <w:rFonts w:ascii="Helvetica" w:eastAsia="Helvetica" w:hAnsi="Helvetica" w:cs="Helvetica"/>
        </w:rPr>
      </w:pPr>
    </w:p>
    <w:p w14:paraId="3884F8A7" w14:textId="77777777" w:rsidR="008A1D61" w:rsidRDefault="008A1D61">
      <w:pPr>
        <w:pStyle w:val="Pardfaut"/>
        <w:suppressAutoHyphens/>
        <w:spacing w:before="0" w:after="240" w:line="240" w:lineRule="auto"/>
        <w:rPr>
          <w:rFonts w:ascii="Helvetica" w:eastAsia="Helvetica" w:hAnsi="Helvetica" w:cs="Helvetica"/>
        </w:rPr>
      </w:pPr>
    </w:p>
    <w:p w14:paraId="6043E074"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2706AE6A"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465DDE0B" w14:textId="77777777" w:rsidR="008A1D61" w:rsidRDefault="00CC200F">
      <w:pPr>
        <w:pStyle w:val="Pardfaut"/>
        <w:suppressAutoHyphens/>
        <w:spacing w:before="0" w:after="240" w:line="240" w:lineRule="auto"/>
        <w:rPr>
          <w:rFonts w:ascii="Helvetica" w:eastAsia="Helvetica" w:hAnsi="Helvetica" w:cs="Helvetica"/>
          <w:sz w:val="22"/>
          <w:szCs w:val="22"/>
        </w:rPr>
      </w:pPr>
      <w:r>
        <w:rPr>
          <w:rFonts w:ascii="Helvetica" w:hAnsi="Helvetica"/>
          <w:sz w:val="22"/>
          <w:szCs w:val="22"/>
        </w:rPr>
        <w:t>Affiche</w:t>
      </w:r>
      <w:r w:rsidR="00166F85">
        <w:rPr>
          <w:rFonts w:ascii="Helvetica" w:hAnsi="Helvetica"/>
          <w:sz w:val="22"/>
          <w:szCs w:val="22"/>
        </w:rPr>
        <w:t>s</w:t>
      </w:r>
      <w:r>
        <w:rPr>
          <w:rFonts w:ascii="Helvetica" w:hAnsi="Helvetica"/>
          <w:sz w:val="22"/>
          <w:szCs w:val="22"/>
        </w:rPr>
        <w:t xml:space="preserve"> explicative</w:t>
      </w:r>
      <w:r w:rsidR="00166F85">
        <w:rPr>
          <w:rFonts w:ascii="Helvetica" w:hAnsi="Helvetica"/>
          <w:sz w:val="22"/>
          <w:szCs w:val="22"/>
        </w:rPr>
        <w:t>s</w:t>
      </w:r>
      <w:r>
        <w:rPr>
          <w:rFonts w:ascii="Helvetica" w:hAnsi="Helvetica"/>
          <w:sz w:val="22"/>
          <w:szCs w:val="22"/>
        </w:rPr>
        <w:t xml:space="preserve"> durant les ateliers :</w:t>
      </w:r>
      <w:r>
        <w:rPr>
          <w:rFonts w:ascii="Helvetica" w:eastAsia="Helvetica" w:hAnsi="Helvetica" w:cs="Helvetica"/>
          <w:noProof/>
          <w:sz w:val="22"/>
          <w:szCs w:val="22"/>
        </w:rPr>
        <w:drawing>
          <wp:anchor distT="152400" distB="152400" distL="152400" distR="152400" simplePos="0" relativeHeight="251664384" behindDoc="0" locked="0" layoutInCell="1" allowOverlap="1" wp14:anchorId="274FB278" wp14:editId="377E78B1">
            <wp:simplePos x="0" y="0"/>
            <wp:positionH relativeFrom="margin">
              <wp:posOffset>939151</wp:posOffset>
            </wp:positionH>
            <wp:positionV relativeFrom="line">
              <wp:posOffset>335279</wp:posOffset>
            </wp:positionV>
            <wp:extent cx="4229053" cy="6120057"/>
            <wp:effectExtent l="0" t="0" r="0" b="0"/>
            <wp:wrapTopAndBottom distT="152400" distB="152400"/>
            <wp:docPr id="1073741830"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30" name="image-collée.jpeg" descr="image-collée.jpeg"/>
                    <pic:cNvPicPr>
                      <a:picLocks noChangeAspect="1"/>
                    </pic:cNvPicPr>
                  </pic:nvPicPr>
                  <pic:blipFill>
                    <a:blip r:embed="rId12"/>
                    <a:stretch>
                      <a:fillRect/>
                    </a:stretch>
                  </pic:blipFill>
                  <pic:spPr>
                    <a:xfrm>
                      <a:off x="0" y="0"/>
                      <a:ext cx="4229053" cy="6120057"/>
                    </a:xfrm>
                    <a:prstGeom prst="rect">
                      <a:avLst/>
                    </a:prstGeom>
                    <a:ln w="12700" cap="flat">
                      <a:noFill/>
                      <a:miter lim="400000"/>
                    </a:ln>
                    <a:effectLst/>
                  </pic:spPr>
                </pic:pic>
              </a:graphicData>
            </a:graphic>
          </wp:anchor>
        </w:drawing>
      </w:r>
    </w:p>
    <w:p w14:paraId="1A1C150E" w14:textId="77777777" w:rsidR="008A1D61" w:rsidRDefault="00CC200F">
      <w:pPr>
        <w:pStyle w:val="Pardfaut"/>
        <w:suppressAutoHyphens/>
        <w:spacing w:before="0" w:after="240" w:line="240" w:lineRule="auto"/>
        <w:rPr>
          <w:rFonts w:ascii="Helvetica" w:eastAsia="Helvetica" w:hAnsi="Helvetica" w:cs="Helvetica"/>
          <w:sz w:val="22"/>
          <w:szCs w:val="22"/>
        </w:rPr>
      </w:pPr>
      <w:r>
        <w:rPr>
          <w:rFonts w:ascii="Helvetica" w:eastAsia="Helvetica" w:hAnsi="Helvetica" w:cs="Helvetica"/>
          <w:noProof/>
          <w:sz w:val="22"/>
          <w:szCs w:val="22"/>
        </w:rPr>
        <w:drawing>
          <wp:anchor distT="152400" distB="152400" distL="152400" distR="152400" simplePos="0" relativeHeight="251665408" behindDoc="0" locked="0" layoutInCell="1" allowOverlap="1" wp14:anchorId="09E8E2A4" wp14:editId="464B53DE">
            <wp:simplePos x="0" y="0"/>
            <wp:positionH relativeFrom="margin">
              <wp:posOffset>301394</wp:posOffset>
            </wp:positionH>
            <wp:positionV relativeFrom="page">
              <wp:posOffset>720000</wp:posOffset>
            </wp:positionV>
            <wp:extent cx="5358841" cy="7629353"/>
            <wp:effectExtent l="0" t="0" r="0" b="0"/>
            <wp:wrapTopAndBottom distT="152400" distB="152400"/>
            <wp:docPr id="1073741831"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31" name="image-collée.jpeg" descr="image-collée.jpeg"/>
                    <pic:cNvPicPr>
                      <a:picLocks noChangeAspect="1"/>
                    </pic:cNvPicPr>
                  </pic:nvPicPr>
                  <pic:blipFill>
                    <a:blip r:embed="rId13"/>
                    <a:stretch>
                      <a:fillRect/>
                    </a:stretch>
                  </pic:blipFill>
                  <pic:spPr>
                    <a:xfrm>
                      <a:off x="0" y="0"/>
                      <a:ext cx="5358841" cy="7629353"/>
                    </a:xfrm>
                    <a:prstGeom prst="rect">
                      <a:avLst/>
                    </a:prstGeom>
                    <a:ln w="12700" cap="flat">
                      <a:noFill/>
                      <a:miter lim="400000"/>
                    </a:ln>
                    <a:effectLst/>
                  </pic:spPr>
                </pic:pic>
              </a:graphicData>
            </a:graphic>
          </wp:anchor>
        </w:drawing>
      </w:r>
    </w:p>
    <w:p w14:paraId="42607162"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08EA9864"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2AE4FB5D"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2D8BD9C1" w14:textId="77777777" w:rsidR="008A1D61" w:rsidRDefault="00CC200F">
      <w:pPr>
        <w:pStyle w:val="Pardfaut"/>
        <w:suppressAutoHyphens/>
        <w:spacing w:before="0" w:after="240" w:line="240" w:lineRule="auto"/>
        <w:rPr>
          <w:rFonts w:ascii="Helvetica" w:eastAsia="Helvetica" w:hAnsi="Helvetica" w:cs="Helvetica"/>
          <w:sz w:val="22"/>
          <w:szCs w:val="22"/>
        </w:rPr>
      </w:pPr>
      <w:r>
        <w:rPr>
          <w:noProof/>
        </w:rPr>
        <w:drawing>
          <wp:anchor distT="152400" distB="152400" distL="152400" distR="152400" simplePos="0" relativeHeight="251666432" behindDoc="0" locked="0" layoutInCell="1" allowOverlap="1" wp14:anchorId="52DD3E85" wp14:editId="0CB44A1D">
            <wp:simplePos x="0" y="0"/>
            <wp:positionH relativeFrom="page">
              <wp:posOffset>1118616</wp:posOffset>
            </wp:positionH>
            <wp:positionV relativeFrom="page">
              <wp:posOffset>1688287</wp:posOffset>
            </wp:positionV>
            <wp:extent cx="5632049" cy="7932554"/>
            <wp:effectExtent l="0" t="0" r="0" b="0"/>
            <wp:wrapTopAndBottom distT="152400" distB="152400"/>
            <wp:docPr id="1073741832"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32" name="image-collée.jpeg" descr="image-collée.jpeg"/>
                    <pic:cNvPicPr>
                      <a:picLocks noChangeAspect="1"/>
                    </pic:cNvPicPr>
                  </pic:nvPicPr>
                  <pic:blipFill>
                    <a:blip r:embed="rId14"/>
                    <a:stretch>
                      <a:fillRect/>
                    </a:stretch>
                  </pic:blipFill>
                  <pic:spPr>
                    <a:xfrm>
                      <a:off x="0" y="0"/>
                      <a:ext cx="5632049" cy="7932554"/>
                    </a:xfrm>
                    <a:prstGeom prst="rect">
                      <a:avLst/>
                    </a:prstGeom>
                    <a:ln w="12700" cap="flat">
                      <a:noFill/>
                      <a:miter lim="400000"/>
                    </a:ln>
                    <a:effectLst/>
                  </pic:spPr>
                </pic:pic>
              </a:graphicData>
            </a:graphic>
          </wp:anchor>
        </w:drawing>
      </w:r>
    </w:p>
    <w:p w14:paraId="692D9914"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1556778C"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31350330" w14:textId="77777777" w:rsidR="008A1D61" w:rsidRDefault="00CC200F">
      <w:pPr>
        <w:pStyle w:val="Pardfaut"/>
        <w:suppressAutoHyphens/>
        <w:spacing w:before="0" w:after="240" w:line="240" w:lineRule="auto"/>
        <w:rPr>
          <w:rFonts w:ascii="Helvetica" w:eastAsia="Helvetica" w:hAnsi="Helvetica" w:cs="Helvetica"/>
          <w:sz w:val="22"/>
          <w:szCs w:val="22"/>
        </w:rPr>
      </w:pPr>
      <w:r>
        <w:rPr>
          <w:rFonts w:ascii="Helvetica" w:hAnsi="Helvetica"/>
          <w:sz w:val="22"/>
          <w:szCs w:val="22"/>
        </w:rPr>
        <w:t xml:space="preserve">Photos de la salle et de la disposition des ateliers : </w:t>
      </w:r>
    </w:p>
    <w:p w14:paraId="59C80D4C" w14:textId="77777777" w:rsidR="008A1D61" w:rsidRDefault="00CC200F">
      <w:pPr>
        <w:pStyle w:val="Pardfaut"/>
        <w:suppressAutoHyphens/>
        <w:spacing w:before="0" w:after="240" w:line="240" w:lineRule="auto"/>
        <w:rPr>
          <w:rFonts w:ascii="Helvetica" w:eastAsia="Helvetica" w:hAnsi="Helvetica" w:cs="Helvetica"/>
          <w:sz w:val="22"/>
          <w:szCs w:val="22"/>
        </w:rPr>
      </w:pPr>
      <w:r>
        <w:rPr>
          <w:rFonts w:ascii="Helvetica" w:eastAsia="Helvetica" w:hAnsi="Helvetica" w:cs="Helvetica"/>
          <w:noProof/>
          <w:sz w:val="22"/>
          <w:szCs w:val="22"/>
        </w:rPr>
        <w:drawing>
          <wp:anchor distT="152400" distB="152400" distL="152400" distR="152400" simplePos="0" relativeHeight="251667456" behindDoc="0" locked="0" layoutInCell="1" allowOverlap="1" wp14:anchorId="7B8BED2F" wp14:editId="42171C2F">
            <wp:simplePos x="0" y="0"/>
            <wp:positionH relativeFrom="margin">
              <wp:posOffset>773091</wp:posOffset>
            </wp:positionH>
            <wp:positionV relativeFrom="line">
              <wp:posOffset>387439</wp:posOffset>
            </wp:positionV>
            <wp:extent cx="4561174" cy="6120057"/>
            <wp:effectExtent l="0" t="0" r="0" b="0"/>
            <wp:wrapTopAndBottom distT="152400" distB="152400"/>
            <wp:docPr id="1073741833"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33" name="image-collée.jpeg" descr="image-collée.jpeg"/>
                    <pic:cNvPicPr>
                      <a:picLocks noChangeAspect="1"/>
                    </pic:cNvPicPr>
                  </pic:nvPicPr>
                  <pic:blipFill>
                    <a:blip r:embed="rId15"/>
                    <a:stretch>
                      <a:fillRect/>
                    </a:stretch>
                  </pic:blipFill>
                  <pic:spPr>
                    <a:xfrm>
                      <a:off x="0" y="0"/>
                      <a:ext cx="4561174" cy="6120057"/>
                    </a:xfrm>
                    <a:prstGeom prst="rect">
                      <a:avLst/>
                    </a:prstGeom>
                    <a:ln w="12700" cap="flat">
                      <a:noFill/>
                      <a:miter lim="400000"/>
                    </a:ln>
                    <a:effectLst/>
                  </pic:spPr>
                </pic:pic>
              </a:graphicData>
            </a:graphic>
          </wp:anchor>
        </w:drawing>
      </w:r>
    </w:p>
    <w:p w14:paraId="6AB2F3AC" w14:textId="77777777" w:rsidR="008A1D61" w:rsidRDefault="00CC200F">
      <w:pPr>
        <w:pStyle w:val="Pardfaut"/>
        <w:suppressAutoHyphens/>
        <w:spacing w:before="0" w:after="240" w:line="240" w:lineRule="auto"/>
        <w:rPr>
          <w:rFonts w:ascii="Helvetica" w:eastAsia="Helvetica" w:hAnsi="Helvetica" w:cs="Helvetica"/>
          <w:sz w:val="22"/>
          <w:szCs w:val="22"/>
        </w:rPr>
      </w:pPr>
      <w:r>
        <w:rPr>
          <w:rFonts w:ascii="Helvetica" w:hAnsi="Helvetica"/>
          <w:sz w:val="22"/>
          <w:szCs w:val="22"/>
        </w:rPr>
        <w:t xml:space="preserve"> </w:t>
      </w:r>
    </w:p>
    <w:p w14:paraId="6E3B103B"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6AEAA636"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46F74C58"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1838A702"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506BC5CD"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51902DA7"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233433E4"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24B76B9A"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2BA7A825" w14:textId="77777777" w:rsidR="008A1D61" w:rsidRDefault="00CC200F">
      <w:pPr>
        <w:pStyle w:val="Pardfaut"/>
        <w:suppressAutoHyphens/>
        <w:spacing w:before="0" w:after="240" w:line="240" w:lineRule="auto"/>
        <w:rPr>
          <w:rFonts w:ascii="Helvetica" w:eastAsia="Helvetica" w:hAnsi="Helvetica" w:cs="Helvetica"/>
          <w:sz w:val="22"/>
          <w:szCs w:val="22"/>
        </w:rPr>
      </w:pPr>
      <w:r>
        <w:rPr>
          <w:rFonts w:ascii="Helvetica" w:eastAsia="Helvetica" w:hAnsi="Helvetica" w:cs="Helvetica"/>
          <w:noProof/>
          <w:sz w:val="22"/>
          <w:szCs w:val="22"/>
        </w:rPr>
        <w:drawing>
          <wp:anchor distT="152400" distB="152400" distL="152400" distR="152400" simplePos="0" relativeHeight="251668480" behindDoc="0" locked="0" layoutInCell="1" allowOverlap="1" wp14:anchorId="0BA11783" wp14:editId="3E0FA74D">
            <wp:simplePos x="0" y="0"/>
            <wp:positionH relativeFrom="margin">
              <wp:posOffset>105410</wp:posOffset>
            </wp:positionH>
            <wp:positionV relativeFrom="line">
              <wp:posOffset>181699</wp:posOffset>
            </wp:positionV>
            <wp:extent cx="6120057" cy="5913298"/>
            <wp:effectExtent l="0" t="0" r="0" b="0"/>
            <wp:wrapTopAndBottom distT="152400" distB="152400"/>
            <wp:docPr id="1073741834"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34" name="image-collée.jpeg" descr="image-collée.jpeg"/>
                    <pic:cNvPicPr>
                      <a:picLocks noChangeAspect="1"/>
                    </pic:cNvPicPr>
                  </pic:nvPicPr>
                  <pic:blipFill>
                    <a:blip r:embed="rId16"/>
                    <a:stretch>
                      <a:fillRect/>
                    </a:stretch>
                  </pic:blipFill>
                  <pic:spPr>
                    <a:xfrm>
                      <a:off x="0" y="0"/>
                      <a:ext cx="6120057" cy="5913298"/>
                    </a:xfrm>
                    <a:prstGeom prst="rect">
                      <a:avLst/>
                    </a:prstGeom>
                    <a:ln w="12700" cap="flat">
                      <a:noFill/>
                      <a:miter lim="400000"/>
                    </a:ln>
                    <a:effectLst/>
                  </pic:spPr>
                </pic:pic>
              </a:graphicData>
            </a:graphic>
          </wp:anchor>
        </w:drawing>
      </w:r>
    </w:p>
    <w:p w14:paraId="59EA6BEE"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113B7729"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31571060" w14:textId="77777777" w:rsidR="008A1D61" w:rsidRDefault="00CC200F">
      <w:pPr>
        <w:pStyle w:val="Pardfaut"/>
        <w:suppressAutoHyphens/>
        <w:spacing w:before="0" w:after="240" w:line="240" w:lineRule="auto"/>
        <w:rPr>
          <w:rFonts w:ascii="Helvetica" w:eastAsia="Helvetica" w:hAnsi="Helvetica" w:cs="Helvetica"/>
          <w:sz w:val="22"/>
          <w:szCs w:val="22"/>
        </w:rPr>
      </w:pPr>
      <w:r>
        <w:rPr>
          <w:rFonts w:ascii="Helvetica" w:eastAsia="Helvetica" w:hAnsi="Helvetica" w:cs="Helvetica"/>
          <w:noProof/>
          <w:sz w:val="22"/>
          <w:szCs w:val="22"/>
        </w:rPr>
        <w:drawing>
          <wp:anchor distT="152400" distB="152400" distL="152400" distR="152400" simplePos="0" relativeHeight="251670528" behindDoc="0" locked="0" layoutInCell="1" allowOverlap="1" wp14:anchorId="7991FCFA" wp14:editId="70A2F203">
            <wp:simplePos x="0" y="0"/>
            <wp:positionH relativeFrom="margin">
              <wp:posOffset>-6350</wp:posOffset>
            </wp:positionH>
            <wp:positionV relativeFrom="line">
              <wp:posOffset>4314421</wp:posOffset>
            </wp:positionV>
            <wp:extent cx="6120057" cy="4680044"/>
            <wp:effectExtent l="0" t="0" r="0" b="0"/>
            <wp:wrapTopAndBottom distT="152400" distB="152400"/>
            <wp:docPr id="1073741835"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35" name="image-collée.jpeg" descr="image-collée.jpeg"/>
                    <pic:cNvPicPr>
                      <a:picLocks noChangeAspect="1"/>
                    </pic:cNvPicPr>
                  </pic:nvPicPr>
                  <pic:blipFill>
                    <a:blip r:embed="rId17"/>
                    <a:stretch>
                      <a:fillRect/>
                    </a:stretch>
                  </pic:blipFill>
                  <pic:spPr>
                    <a:xfrm>
                      <a:off x="0" y="0"/>
                      <a:ext cx="6120057" cy="4680044"/>
                    </a:xfrm>
                    <a:prstGeom prst="rect">
                      <a:avLst/>
                    </a:prstGeom>
                    <a:ln w="12700" cap="flat">
                      <a:noFill/>
                      <a:miter lim="400000"/>
                    </a:ln>
                    <a:effectLst/>
                  </pic:spPr>
                </pic:pic>
              </a:graphicData>
            </a:graphic>
          </wp:anchor>
        </w:drawing>
      </w:r>
      <w:r>
        <w:rPr>
          <w:rFonts w:ascii="Helvetica" w:eastAsia="Helvetica" w:hAnsi="Helvetica" w:cs="Helvetica"/>
          <w:noProof/>
          <w:sz w:val="22"/>
          <w:szCs w:val="22"/>
        </w:rPr>
        <w:drawing>
          <wp:anchor distT="152400" distB="152400" distL="152400" distR="152400" simplePos="0" relativeHeight="251669504" behindDoc="0" locked="0" layoutInCell="1" allowOverlap="1" wp14:anchorId="362B4C36" wp14:editId="3617757B">
            <wp:simplePos x="0" y="0"/>
            <wp:positionH relativeFrom="margin">
              <wp:posOffset>-6350</wp:posOffset>
            </wp:positionH>
            <wp:positionV relativeFrom="line">
              <wp:posOffset>225698</wp:posOffset>
            </wp:positionV>
            <wp:extent cx="6120057" cy="3821184"/>
            <wp:effectExtent l="0" t="0" r="0" b="0"/>
            <wp:wrapTopAndBottom distT="152400" distB="152400"/>
            <wp:docPr id="1073741836"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36" name="image-collée.jpeg" descr="image-collée.jpeg"/>
                    <pic:cNvPicPr>
                      <a:picLocks noChangeAspect="1"/>
                    </pic:cNvPicPr>
                  </pic:nvPicPr>
                  <pic:blipFill>
                    <a:blip r:embed="rId18"/>
                    <a:stretch>
                      <a:fillRect/>
                    </a:stretch>
                  </pic:blipFill>
                  <pic:spPr>
                    <a:xfrm>
                      <a:off x="0" y="0"/>
                      <a:ext cx="6120057" cy="3821184"/>
                    </a:xfrm>
                    <a:prstGeom prst="rect">
                      <a:avLst/>
                    </a:prstGeom>
                    <a:ln w="12700" cap="flat">
                      <a:noFill/>
                      <a:miter lim="400000"/>
                    </a:ln>
                    <a:effectLst/>
                  </pic:spPr>
                </pic:pic>
              </a:graphicData>
            </a:graphic>
          </wp:anchor>
        </w:drawing>
      </w:r>
    </w:p>
    <w:p w14:paraId="741BFA5B" w14:textId="77777777" w:rsidR="008A1D61" w:rsidRDefault="008A1D61">
      <w:pPr>
        <w:pStyle w:val="Pardfaut"/>
        <w:suppressAutoHyphens/>
        <w:spacing w:before="0" w:after="240" w:line="240" w:lineRule="auto"/>
        <w:rPr>
          <w:rFonts w:ascii="Helvetica" w:eastAsia="Helvetica" w:hAnsi="Helvetica" w:cs="Helvetica"/>
          <w:sz w:val="22"/>
          <w:szCs w:val="22"/>
        </w:rPr>
      </w:pPr>
    </w:p>
    <w:p w14:paraId="706059D6" w14:textId="77777777" w:rsidR="008A1D61" w:rsidRPr="00166F85" w:rsidRDefault="00CC200F" w:rsidP="00166F85">
      <w:pPr>
        <w:pStyle w:val="Pardfaut"/>
        <w:suppressAutoHyphens/>
        <w:spacing w:before="0" w:after="240" w:line="240" w:lineRule="auto"/>
        <w:jc w:val="center"/>
        <w:rPr>
          <w:rFonts w:ascii="Helvetica" w:eastAsia="Helvetica" w:hAnsi="Helvetica" w:cs="Helvetica"/>
          <w:b/>
          <w:bCs/>
          <w:i/>
          <w:iCs/>
          <w:sz w:val="28"/>
          <w:szCs w:val="28"/>
          <w:u w:val="single"/>
        </w:rPr>
      </w:pPr>
      <w:r>
        <w:rPr>
          <w:rFonts w:ascii="Helvetica" w:hAnsi="Helvetica"/>
          <w:b/>
          <w:bCs/>
          <w:i/>
          <w:iCs/>
          <w:sz w:val="28"/>
          <w:szCs w:val="28"/>
          <w:u w:val="single"/>
        </w:rPr>
        <w:t xml:space="preserve">Bilan général </w:t>
      </w:r>
    </w:p>
    <w:p w14:paraId="3B634C6C"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 xml:space="preserve">Le projet </w:t>
      </w:r>
      <w:r>
        <w:rPr>
          <w:rStyle w:val="Aucun"/>
          <w:rFonts w:ascii="Helvetica" w:hAnsi="Helvetica"/>
          <w:i/>
          <w:iCs/>
          <w:lang w:val="da-DK"/>
        </w:rPr>
        <w:t xml:space="preserve">Erasmus </w:t>
      </w:r>
      <w:r>
        <w:rPr>
          <w:rStyle w:val="Aucun"/>
          <w:rFonts w:ascii="Helvetica" w:hAnsi="Helvetica"/>
          <w:i/>
          <w:iCs/>
        </w:rPr>
        <w:t>– Destination Europe</w:t>
      </w:r>
      <w:r>
        <w:rPr>
          <w:rFonts w:ascii="Helvetica" w:hAnsi="Helvetica"/>
        </w:rPr>
        <w:t xml:space="preserve"> s</w:t>
      </w:r>
      <w:r>
        <w:rPr>
          <w:rFonts w:ascii="Helvetica" w:hAnsi="Helvetica"/>
          <w:rtl/>
        </w:rPr>
        <w:t>’</w:t>
      </w:r>
      <w:r>
        <w:rPr>
          <w:rFonts w:ascii="Helvetica" w:hAnsi="Helvetica"/>
        </w:rPr>
        <w:t>inscrit dans le cadre des Erasmus Days, un événement organisé chaque année à l’échelle européenne et destiné à informer la population, en particulier les jeunes, sur les dispositifs de mobilité internationale proposés par l</w:t>
      </w:r>
      <w:r>
        <w:rPr>
          <w:rFonts w:ascii="Helvetica" w:hAnsi="Helvetica"/>
          <w:rtl/>
        </w:rPr>
        <w:t>’</w:t>
      </w:r>
      <w:r>
        <w:rPr>
          <w:rFonts w:ascii="Helvetica" w:hAnsi="Helvetica"/>
        </w:rPr>
        <w:t>Union européenne. Cette sensibilisation est une priorité de la Commission européenne, qui encourage les établissements scolaires, universitaires et les centres de formation à promouvoir le programme Erasmus+.</w:t>
      </w:r>
    </w:p>
    <w:p w14:paraId="6B779171"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 xml:space="preserve">Pour l’édition 2025, les étudiants de BTS Économie Sociale et Familiale du lycée Lino Ventura ont conçu un projet intitulé « Destination Europe </w:t>
      </w:r>
      <w:r>
        <w:rPr>
          <w:rFonts w:ascii="Helvetica" w:hAnsi="Helvetica"/>
          <w:lang w:val="it-IT"/>
        </w:rPr>
        <w:t xml:space="preserve">» </w:t>
      </w:r>
      <w:r>
        <w:rPr>
          <w:rFonts w:ascii="Helvetica" w:hAnsi="Helvetica"/>
        </w:rPr>
        <w:t>en partenariat avec le Centre Europé</w:t>
      </w:r>
      <w:r>
        <w:rPr>
          <w:rFonts w:ascii="Helvetica" w:hAnsi="Helvetica"/>
          <w:lang w:val="de-DE"/>
        </w:rPr>
        <w:t>en Robert Schuman. Apr</w:t>
      </w:r>
      <w:r>
        <w:rPr>
          <w:rFonts w:ascii="Helvetica" w:hAnsi="Helvetica"/>
          <w:lang w:val="it-IT"/>
        </w:rPr>
        <w:t>è</w:t>
      </w:r>
      <w:r>
        <w:rPr>
          <w:rFonts w:ascii="Helvetica" w:hAnsi="Helvetica"/>
        </w:rPr>
        <w:t>s avoir désigné des chefs de projet, ils se sont appuyés sur le retour d</w:t>
      </w:r>
      <w:r>
        <w:rPr>
          <w:rFonts w:ascii="Helvetica" w:hAnsi="Helvetica"/>
          <w:rtl/>
        </w:rPr>
        <w:t>’</w:t>
      </w:r>
      <w:r>
        <w:rPr>
          <w:rFonts w:ascii="Helvetica" w:hAnsi="Helvetica"/>
        </w:rPr>
        <w:t>expérience de la promotion précé</w:t>
      </w:r>
      <w:r>
        <w:rPr>
          <w:rFonts w:ascii="Helvetica" w:hAnsi="Helvetica"/>
          <w:lang w:val="es-ES_tradnl"/>
        </w:rPr>
        <w:t>dente afin d</w:t>
      </w:r>
      <w:r>
        <w:rPr>
          <w:rFonts w:ascii="Helvetica" w:hAnsi="Helvetica"/>
        </w:rPr>
        <w:t>’éviter certains écueils et de s</w:t>
      </w:r>
      <w:r>
        <w:rPr>
          <w:rFonts w:ascii="Helvetica" w:hAnsi="Helvetica"/>
          <w:rtl/>
        </w:rPr>
        <w:t>’</w:t>
      </w:r>
      <w:r>
        <w:rPr>
          <w:rFonts w:ascii="Helvetica" w:hAnsi="Helvetica"/>
        </w:rPr>
        <w:t>inspirer des ré</w:t>
      </w:r>
      <w:r>
        <w:rPr>
          <w:rFonts w:ascii="Helvetica" w:hAnsi="Helvetica"/>
          <w:lang w:val="pt-PT"/>
        </w:rPr>
        <w:t>ussites.</w:t>
      </w:r>
    </w:p>
    <w:p w14:paraId="65137D75"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La construction de ce projet a né</w:t>
      </w:r>
      <w:r>
        <w:rPr>
          <w:rFonts w:ascii="Helvetica" w:hAnsi="Helvetica"/>
          <w:lang w:val="it-IT"/>
        </w:rPr>
        <w:t>cessit</w:t>
      </w:r>
      <w:r>
        <w:rPr>
          <w:rFonts w:ascii="Helvetica" w:hAnsi="Helvetica"/>
        </w:rPr>
        <w:t>é la réalisation de nombreuses étapes successives. Les étudiants ont d</w:t>
      </w:r>
      <w:r>
        <w:rPr>
          <w:rFonts w:ascii="Helvetica" w:hAnsi="Helvetica"/>
          <w:rtl/>
        </w:rPr>
        <w:t>’</w:t>
      </w:r>
      <w:r>
        <w:rPr>
          <w:rFonts w:ascii="Helvetica" w:hAnsi="Helvetica"/>
        </w:rPr>
        <w:t>abord effectué des recherches approfondies sur les objectifs et les différentes offres du programme Erasmus+. Ils ont ensuite rédigé une fiche projet compl</w:t>
      </w:r>
      <w:r>
        <w:rPr>
          <w:rFonts w:ascii="Helvetica" w:hAnsi="Helvetica"/>
          <w:lang w:val="it-IT"/>
        </w:rPr>
        <w:t>è</w:t>
      </w:r>
      <w:r>
        <w:rPr>
          <w:rFonts w:ascii="Helvetica" w:hAnsi="Helvetica"/>
        </w:rPr>
        <w:t>te avant de présenter leur démarche à la proviseure adjointe ainsi qu’à l</w:t>
      </w:r>
      <w:r>
        <w:rPr>
          <w:rFonts w:ascii="Helvetica" w:hAnsi="Helvetica"/>
          <w:rtl/>
        </w:rPr>
        <w:t>’</w:t>
      </w:r>
      <w:r>
        <w:rPr>
          <w:rFonts w:ascii="Helvetica" w:hAnsi="Helvetica"/>
        </w:rPr>
        <w:t>ensemble de la classe. Par la suite, ils ont recherché et contacté des partenaires, notamment le CERS, et ont collaboré avec eux pour organiser le programme des interventions. Un ré</w:t>
      </w:r>
      <w:r>
        <w:rPr>
          <w:rFonts w:ascii="Helvetica" w:hAnsi="Helvetica"/>
          <w:lang w:val="nl-NL"/>
        </w:rPr>
        <w:t>troplanning d</w:t>
      </w:r>
      <w:r>
        <w:rPr>
          <w:rFonts w:ascii="Helvetica" w:hAnsi="Helvetica"/>
        </w:rPr>
        <w:t>étaillé a été élaboré afin de suivre l</w:t>
      </w:r>
      <w:r>
        <w:rPr>
          <w:rFonts w:ascii="Helvetica" w:hAnsi="Helvetica"/>
          <w:rtl/>
        </w:rPr>
        <w:t>’</w:t>
      </w:r>
      <w:r>
        <w:rPr>
          <w:rFonts w:ascii="Helvetica" w:hAnsi="Helvetica"/>
        </w:rPr>
        <w:t>avancement du travail et de structurer chaque tâ</w:t>
      </w:r>
      <w:r>
        <w:rPr>
          <w:rFonts w:ascii="Helvetica" w:hAnsi="Helvetica"/>
          <w:lang w:val="it-IT"/>
        </w:rPr>
        <w:t xml:space="preserve">che </w:t>
      </w:r>
      <w:r>
        <w:rPr>
          <w:rFonts w:ascii="Helvetica" w:hAnsi="Helvetica"/>
        </w:rPr>
        <w:t>à effectuer.</w:t>
      </w:r>
    </w:p>
    <w:p w14:paraId="37C0D070"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Les étudiants ont également conçu une fiche prévisionnelle, élaboré un budget et sélectionné les classes concernées par les interventions. La communication, tant interne qu</w:t>
      </w:r>
      <w:r>
        <w:rPr>
          <w:rFonts w:ascii="Helvetica" w:hAnsi="Helvetica"/>
          <w:rtl/>
        </w:rPr>
        <w:t>’</w:t>
      </w:r>
      <w:r>
        <w:rPr>
          <w:rFonts w:ascii="Helvetica" w:hAnsi="Helvetica"/>
          <w:lang w:val="da-DK"/>
        </w:rPr>
        <w:t xml:space="preserve">externe, a </w:t>
      </w:r>
      <w:r>
        <w:rPr>
          <w:rFonts w:ascii="Helvetica" w:hAnsi="Helvetica"/>
        </w:rPr>
        <w:t>été développée à travers la cré</w:t>
      </w:r>
      <w:r w:rsidRPr="00166F85">
        <w:rPr>
          <w:rFonts w:ascii="Helvetica" w:hAnsi="Helvetica"/>
        </w:rPr>
        <w:t>ation de flyers, d</w:t>
      </w:r>
      <w:r>
        <w:rPr>
          <w:rFonts w:ascii="Helvetica" w:hAnsi="Helvetica"/>
          <w:rtl/>
        </w:rPr>
        <w:t>’</w:t>
      </w:r>
      <w:r>
        <w:rPr>
          <w:rFonts w:ascii="Helvetica" w:hAnsi="Helvetica"/>
          <w:lang w:val="it-IT"/>
        </w:rPr>
        <w:t>affiches, de d</w:t>
      </w:r>
      <w:r>
        <w:rPr>
          <w:rFonts w:ascii="Helvetica" w:hAnsi="Helvetica"/>
        </w:rPr>
        <w:t>épliants et d</w:t>
      </w:r>
      <w:r>
        <w:rPr>
          <w:rFonts w:ascii="Helvetica" w:hAnsi="Helvetica"/>
          <w:rtl/>
        </w:rPr>
        <w:t>’</w:t>
      </w:r>
      <w:r>
        <w:rPr>
          <w:rFonts w:ascii="Helvetica" w:hAnsi="Helvetica"/>
        </w:rPr>
        <w:t>un diaporama. Le budget a ensuite été réajusté avec l</w:t>
      </w:r>
      <w:r>
        <w:rPr>
          <w:rFonts w:ascii="Helvetica" w:hAnsi="Helvetica"/>
          <w:rtl/>
        </w:rPr>
        <w:t>’</w:t>
      </w:r>
      <w:r>
        <w:rPr>
          <w:rFonts w:ascii="Helvetica" w:hAnsi="Helvetica"/>
        </w:rPr>
        <w:t>aide de Madame De Oliveira. Deux réunions ont permis de définir les groupes de travail, de répartir les responsabilités et de finaliser la conception des ateliers. Une nouvelle présentation du projet a été réalisée aupr</w:t>
      </w:r>
      <w:r>
        <w:rPr>
          <w:rFonts w:ascii="Helvetica" w:hAnsi="Helvetica"/>
          <w:lang w:val="it-IT"/>
        </w:rPr>
        <w:t>è</w:t>
      </w:r>
      <w:r>
        <w:rPr>
          <w:rFonts w:ascii="Helvetica" w:hAnsi="Helvetica"/>
        </w:rPr>
        <w:t>s de la direction et du service intendance afin d</w:t>
      </w:r>
      <w:r>
        <w:rPr>
          <w:rFonts w:ascii="Helvetica" w:hAnsi="Helvetica"/>
          <w:rtl/>
        </w:rPr>
        <w:t>’</w:t>
      </w:r>
      <w:r>
        <w:rPr>
          <w:rFonts w:ascii="Helvetica" w:hAnsi="Helvetica"/>
        </w:rPr>
        <w:t>obtenir la validation définitive. Deux comptes rendus ont également été rédigés et transmis à l</w:t>
      </w:r>
      <w:r>
        <w:rPr>
          <w:rFonts w:ascii="Helvetica" w:hAnsi="Helvetica"/>
          <w:rtl/>
        </w:rPr>
        <w:t>’</w:t>
      </w:r>
      <w:r>
        <w:rPr>
          <w:rFonts w:ascii="Helvetica" w:hAnsi="Helvetica"/>
        </w:rPr>
        <w:t>enseignante encadrante. Les étudiants ont ensuite présenté les groupes, leurs missions et les ateliers. Enfin, ils ont géré les démarches administratives liées au droit à l</w:t>
      </w:r>
      <w:r>
        <w:rPr>
          <w:rFonts w:ascii="Helvetica" w:hAnsi="Helvetica"/>
          <w:rtl/>
        </w:rPr>
        <w:t>’</w:t>
      </w:r>
      <w:r>
        <w:rPr>
          <w:rFonts w:ascii="Helvetica" w:hAnsi="Helvetica"/>
        </w:rPr>
        <w:t>image et ont distribué les documents nécessaires en passant dans les classes concerné</w:t>
      </w:r>
      <w:r>
        <w:rPr>
          <w:rFonts w:ascii="Helvetica" w:hAnsi="Helvetica"/>
          <w:lang w:val="pt-PT"/>
        </w:rPr>
        <w:t>es.</w:t>
      </w:r>
    </w:p>
    <w:p w14:paraId="7B0937D8"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 xml:space="preserve">Comme tout projet de cette ampleur, « Destination Europe </w:t>
      </w:r>
      <w:r>
        <w:rPr>
          <w:rFonts w:ascii="Helvetica" w:hAnsi="Helvetica"/>
          <w:lang w:val="it-IT"/>
        </w:rPr>
        <w:t xml:space="preserve">» </w:t>
      </w:r>
      <w:r>
        <w:rPr>
          <w:rFonts w:ascii="Helvetica" w:hAnsi="Helvetica"/>
          <w:lang w:val="pt-PT"/>
        </w:rPr>
        <w:t>a rencontr</w:t>
      </w:r>
      <w:r>
        <w:rPr>
          <w:rFonts w:ascii="Helvetica" w:hAnsi="Helvetica"/>
        </w:rPr>
        <w:t>é certains obstacles. La répartition des tâ</w:t>
      </w:r>
      <w:r>
        <w:rPr>
          <w:rFonts w:ascii="Helvetica" w:hAnsi="Helvetica"/>
          <w:lang w:val="de-DE"/>
        </w:rPr>
        <w:t>ches n</w:t>
      </w:r>
      <w:r>
        <w:rPr>
          <w:rFonts w:ascii="Helvetica" w:hAnsi="Helvetica"/>
          <w:rtl/>
        </w:rPr>
        <w:t>’</w:t>
      </w:r>
      <w:r>
        <w:rPr>
          <w:rFonts w:ascii="Helvetica" w:hAnsi="Helvetica"/>
        </w:rPr>
        <w:t>a pas toujours été é</w:t>
      </w:r>
      <w:r>
        <w:rPr>
          <w:rFonts w:ascii="Helvetica" w:hAnsi="Helvetica"/>
          <w:lang w:val="es-ES_tradnl"/>
        </w:rPr>
        <w:t>quilibr</w:t>
      </w:r>
      <w:r>
        <w:rPr>
          <w:rFonts w:ascii="Helvetica" w:hAnsi="Helvetica"/>
        </w:rPr>
        <w:t>ée, ce qui a entraîné une charge de travail inégale pour certains membres du groupe. La communication, tant au sein de la classe qu</w:t>
      </w:r>
      <w:r>
        <w:rPr>
          <w:rFonts w:ascii="Helvetica" w:hAnsi="Helvetica"/>
          <w:rtl/>
        </w:rPr>
        <w:t>’</w:t>
      </w:r>
      <w:r>
        <w:rPr>
          <w:rFonts w:ascii="Helvetica" w:hAnsi="Helvetica"/>
        </w:rPr>
        <w:t>avec l</w:t>
      </w:r>
      <w:r>
        <w:rPr>
          <w:rFonts w:ascii="Helvetica" w:hAnsi="Helvetica"/>
          <w:rtl/>
        </w:rPr>
        <w:t>’</w:t>
      </w:r>
      <w:r>
        <w:rPr>
          <w:rFonts w:ascii="Helvetica" w:hAnsi="Helvetica"/>
        </w:rPr>
        <w:t>administration, a parfois été insuffisante, ce qui a généré des malentendus et retardé certaines étapes. Un manque global de vigilance et d</w:t>
      </w:r>
      <w:r>
        <w:rPr>
          <w:rFonts w:ascii="Helvetica" w:hAnsi="Helvetica"/>
          <w:rtl/>
        </w:rPr>
        <w:t>’</w:t>
      </w:r>
      <w:r>
        <w:rPr>
          <w:rFonts w:ascii="Helvetica" w:hAnsi="Helvetica"/>
        </w:rPr>
        <w:t>anticipation s</w:t>
      </w:r>
      <w:r>
        <w:rPr>
          <w:rFonts w:ascii="Helvetica" w:hAnsi="Helvetica"/>
          <w:rtl/>
        </w:rPr>
        <w:t>’</w:t>
      </w:r>
      <w:r>
        <w:rPr>
          <w:rFonts w:ascii="Helvetica" w:hAnsi="Helvetica"/>
        </w:rPr>
        <w:t>est également fait ressentir, de mê</w:t>
      </w:r>
      <w:r>
        <w:rPr>
          <w:rFonts w:ascii="Helvetica" w:hAnsi="Helvetica"/>
          <w:lang w:val="es-ES_tradnl"/>
        </w:rPr>
        <w:t>me qu</w:t>
      </w:r>
      <w:r>
        <w:rPr>
          <w:rFonts w:ascii="Helvetica" w:hAnsi="Helvetica"/>
          <w:rtl/>
        </w:rPr>
        <w:t>’</w:t>
      </w:r>
      <w:r>
        <w:rPr>
          <w:rFonts w:ascii="Helvetica" w:hAnsi="Helvetica"/>
        </w:rPr>
        <w:t>une difficulté à respecter les délais fixés. La gestion des émotions au sein du groupe n</w:t>
      </w:r>
      <w:r>
        <w:rPr>
          <w:rFonts w:ascii="Helvetica" w:hAnsi="Helvetica"/>
          <w:rtl/>
        </w:rPr>
        <w:t>’</w:t>
      </w:r>
      <w:r>
        <w:rPr>
          <w:rFonts w:ascii="Helvetica" w:hAnsi="Helvetica"/>
        </w:rPr>
        <w:t>a pas toujours été simple, et la procrastination a parfois freiné l</w:t>
      </w:r>
      <w:r>
        <w:rPr>
          <w:rFonts w:ascii="Helvetica" w:hAnsi="Helvetica"/>
          <w:rtl/>
        </w:rPr>
        <w:t>’</w:t>
      </w:r>
      <w:r>
        <w:rPr>
          <w:rFonts w:ascii="Helvetica" w:hAnsi="Helvetica"/>
        </w:rPr>
        <w:t>avancement du projet.</w:t>
      </w:r>
    </w:p>
    <w:p w14:paraId="2BB04D89" w14:textId="77777777" w:rsidR="008A1D61" w:rsidRDefault="00CC200F" w:rsidP="00166F85">
      <w:pPr>
        <w:pStyle w:val="Pardfaut"/>
        <w:suppressAutoHyphens/>
        <w:spacing w:before="0" w:after="240" w:line="240" w:lineRule="auto"/>
        <w:jc w:val="both"/>
        <w:rPr>
          <w:rFonts w:ascii="Helvetica" w:eastAsia="Helvetica" w:hAnsi="Helvetica" w:cs="Helvetica"/>
        </w:rPr>
      </w:pPr>
      <w:r>
        <w:rPr>
          <w:rFonts w:ascii="Helvetica" w:hAnsi="Helvetica"/>
        </w:rPr>
        <w:t xml:space="preserve">Cependant, le projet a également été </w:t>
      </w:r>
      <w:r>
        <w:rPr>
          <w:rFonts w:ascii="Helvetica" w:hAnsi="Helvetica"/>
          <w:lang w:val="pt-PT"/>
        </w:rPr>
        <w:t>marqu</w:t>
      </w:r>
      <w:r>
        <w:rPr>
          <w:rFonts w:ascii="Helvetica" w:hAnsi="Helvetica"/>
        </w:rPr>
        <w:t>é par de nombreuses réussites. Les étudiants se sont montrés efficaces et créatifs, en particulier lors de la conception des ateliers. L</w:t>
      </w:r>
      <w:r>
        <w:rPr>
          <w:rFonts w:ascii="Helvetica" w:hAnsi="Helvetica"/>
          <w:rtl/>
        </w:rPr>
        <w:t>’</w:t>
      </w:r>
      <w:r>
        <w:rPr>
          <w:rFonts w:ascii="Helvetica" w:hAnsi="Helvetica"/>
        </w:rPr>
        <w:t>entraide a été tr</w:t>
      </w:r>
      <w:r>
        <w:rPr>
          <w:rFonts w:ascii="Helvetica" w:hAnsi="Helvetica"/>
          <w:lang w:val="it-IT"/>
        </w:rPr>
        <w:t>è</w:t>
      </w:r>
      <w:r>
        <w:rPr>
          <w:rFonts w:ascii="Helvetica" w:hAnsi="Helvetica"/>
        </w:rPr>
        <w:t>s présente, notamment lors de la mise en œuvre des activités. Ils ont fait preuve de ré</w:t>
      </w:r>
      <w:r w:rsidRPr="00166F85">
        <w:rPr>
          <w:rFonts w:ascii="Helvetica" w:hAnsi="Helvetica"/>
        </w:rPr>
        <w:t>activit</w:t>
      </w:r>
      <w:r>
        <w:rPr>
          <w:rFonts w:ascii="Helvetica" w:hAnsi="Helvetica"/>
        </w:rPr>
        <w:t>é et d</w:t>
      </w:r>
      <w:r>
        <w:rPr>
          <w:rFonts w:ascii="Helvetica" w:hAnsi="Helvetica"/>
          <w:rtl/>
        </w:rPr>
        <w:t>’</w:t>
      </w:r>
      <w:r>
        <w:rPr>
          <w:rFonts w:ascii="Helvetica" w:hAnsi="Helvetica"/>
        </w:rPr>
        <w:t xml:space="preserve">adaptation face aux imprévus. La gestion du budget a été menée avec sérieux, et la communication externe avec les partenaires a été </w:t>
      </w:r>
      <w:r>
        <w:rPr>
          <w:rFonts w:ascii="Helvetica" w:hAnsi="Helvetica"/>
          <w:lang w:val="pt-PT"/>
        </w:rPr>
        <w:t>particuli</w:t>
      </w:r>
      <w:r>
        <w:rPr>
          <w:rFonts w:ascii="Helvetica" w:hAnsi="Helvetica"/>
          <w:lang w:val="it-IT"/>
        </w:rPr>
        <w:t>è</w:t>
      </w:r>
      <w:r>
        <w:rPr>
          <w:rFonts w:ascii="Helvetica" w:hAnsi="Helvetica"/>
        </w:rPr>
        <w:t>rement positive. Le retour du Centre Europé</w:t>
      </w:r>
      <w:r>
        <w:rPr>
          <w:rFonts w:ascii="Helvetica" w:hAnsi="Helvetica"/>
          <w:lang w:val="de-DE"/>
        </w:rPr>
        <w:t>en Robert Schuman a d</w:t>
      </w:r>
      <w:r>
        <w:rPr>
          <w:rFonts w:ascii="Helvetica" w:hAnsi="Helvetica"/>
          <w:rtl/>
        </w:rPr>
        <w:t>’</w:t>
      </w:r>
      <w:r>
        <w:rPr>
          <w:rFonts w:ascii="Helvetica" w:hAnsi="Helvetica"/>
        </w:rPr>
        <w:t>ailleurs été tr</w:t>
      </w:r>
      <w:r>
        <w:rPr>
          <w:rFonts w:ascii="Helvetica" w:hAnsi="Helvetica"/>
          <w:lang w:val="it-IT"/>
        </w:rPr>
        <w:t>è</w:t>
      </w:r>
      <w:r>
        <w:rPr>
          <w:rFonts w:ascii="Helvetica" w:hAnsi="Helvetica"/>
        </w:rPr>
        <w:t>s favorable, soulignant la qualité de la présentation du projet et l</w:t>
      </w:r>
      <w:r>
        <w:rPr>
          <w:rFonts w:ascii="Helvetica" w:hAnsi="Helvetica"/>
          <w:rtl/>
        </w:rPr>
        <w:t>’</w:t>
      </w:r>
      <w:r>
        <w:rPr>
          <w:rFonts w:ascii="Helvetica" w:hAnsi="Helvetica"/>
        </w:rPr>
        <w:t>implication des é</w:t>
      </w:r>
      <w:r>
        <w:rPr>
          <w:rFonts w:ascii="Helvetica" w:hAnsi="Helvetica"/>
          <w:lang w:val="pt-PT"/>
        </w:rPr>
        <w:t>tudiants.</w:t>
      </w:r>
    </w:p>
    <w:p w14:paraId="259B422F" w14:textId="77777777" w:rsidR="008A1D61" w:rsidRDefault="00CC200F" w:rsidP="00166F85">
      <w:pPr>
        <w:pStyle w:val="Pardfaut"/>
        <w:suppressAutoHyphens/>
        <w:spacing w:before="0" w:after="240" w:line="240" w:lineRule="auto"/>
        <w:jc w:val="both"/>
      </w:pPr>
      <w:r>
        <w:rPr>
          <w:rFonts w:ascii="Helvetica" w:hAnsi="Helvetica"/>
        </w:rPr>
        <w:t>En conclusion, malgré les difficulté</w:t>
      </w:r>
      <w:r>
        <w:rPr>
          <w:rFonts w:ascii="Helvetica" w:hAnsi="Helvetica"/>
          <w:lang w:val="pt-PT"/>
        </w:rPr>
        <w:t>s rencontr</w:t>
      </w:r>
      <w:r>
        <w:rPr>
          <w:rFonts w:ascii="Helvetica" w:hAnsi="Helvetica"/>
        </w:rPr>
        <w:t>ées, ce projet a permis aux étudiants de développer de nombreuses compétences, tant en gestion de projet qu</w:t>
      </w:r>
      <w:r>
        <w:rPr>
          <w:rFonts w:ascii="Helvetica" w:hAnsi="Helvetica"/>
          <w:rtl/>
        </w:rPr>
        <w:t>’</w:t>
      </w:r>
      <w:r>
        <w:rPr>
          <w:rFonts w:ascii="Helvetica" w:hAnsi="Helvetica"/>
        </w:rPr>
        <w:t>en communication, en organisation et en travail collectif. Il s</w:t>
      </w:r>
      <w:r>
        <w:rPr>
          <w:rFonts w:ascii="Helvetica" w:hAnsi="Helvetica"/>
          <w:rtl/>
        </w:rPr>
        <w:t>’</w:t>
      </w:r>
      <w:r>
        <w:rPr>
          <w:rFonts w:ascii="Helvetica" w:hAnsi="Helvetica"/>
          <w:lang w:val="de-DE"/>
        </w:rPr>
        <w:t>agit d</w:t>
      </w:r>
      <w:r>
        <w:rPr>
          <w:rFonts w:ascii="Helvetica" w:hAnsi="Helvetica"/>
          <w:rtl/>
        </w:rPr>
        <w:t>’</w:t>
      </w:r>
      <w:r>
        <w:rPr>
          <w:rFonts w:ascii="Helvetica" w:hAnsi="Helvetica"/>
        </w:rPr>
        <w:t>une expérience formatrice qui leur a permis de mieux comprendre les exigences d</w:t>
      </w:r>
      <w:r>
        <w:rPr>
          <w:rFonts w:ascii="Helvetica" w:hAnsi="Helvetica"/>
          <w:rtl/>
        </w:rPr>
        <w:t>’</w:t>
      </w:r>
      <w:r>
        <w:rPr>
          <w:rFonts w:ascii="Helvetica" w:hAnsi="Helvetica"/>
        </w:rPr>
        <w:t>un projet réel et de mesurer l</w:t>
      </w:r>
      <w:r>
        <w:rPr>
          <w:rFonts w:ascii="Helvetica" w:hAnsi="Helvetica"/>
          <w:rtl/>
        </w:rPr>
        <w:t>’</w:t>
      </w:r>
      <w:r>
        <w:rPr>
          <w:rFonts w:ascii="Helvetica" w:hAnsi="Helvetica"/>
        </w:rPr>
        <w:t>importance de la coopération, de l</w:t>
      </w:r>
      <w:r>
        <w:rPr>
          <w:rFonts w:ascii="Helvetica" w:hAnsi="Helvetica"/>
          <w:rtl/>
        </w:rPr>
        <w:t>’</w:t>
      </w:r>
      <w:r>
        <w:rPr>
          <w:rFonts w:ascii="Helvetica" w:hAnsi="Helvetica"/>
        </w:rPr>
        <w:t>anticipation et de la rigueur.</w:t>
      </w:r>
    </w:p>
    <w:sectPr w:rsidR="008A1D61">
      <w:headerReference w:type="default" r:id="rId19"/>
      <w:footerReference w:type="default" r:id="rI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D0775" w14:textId="77777777" w:rsidR="00E066A5" w:rsidRDefault="00E066A5">
      <w:r>
        <w:separator/>
      </w:r>
    </w:p>
  </w:endnote>
  <w:endnote w:type="continuationSeparator" w:id="0">
    <w:p w14:paraId="0E145DF3" w14:textId="77777777" w:rsidR="00E066A5" w:rsidRDefault="00E06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Roman">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31B4" w14:textId="77777777" w:rsidR="008A1D61" w:rsidRDefault="008A1D61">
    <w:pPr>
      <w:pStyle w:val="En-tte"/>
      <w:tabs>
        <w:tab w:val="clear" w:pos="9020"/>
        <w:tab w:val="center" w:pos="4819"/>
        <w:tab w:val="right" w:pos="9638"/>
      </w:tabs>
    </w:pPr>
  </w:p>
  <w:p w14:paraId="41298C73" w14:textId="77777777" w:rsidR="008A1D61" w:rsidRDefault="008A1D61">
    <w:pPr>
      <w:pStyle w:val="En-tte"/>
      <w:tabs>
        <w:tab w:val="clear" w:pos="9020"/>
        <w:tab w:val="center" w:pos="4819"/>
        <w:tab w:val="right" w:pos="9638"/>
      </w:tabs>
    </w:pPr>
  </w:p>
  <w:p w14:paraId="71FDEB3F" w14:textId="77777777" w:rsidR="008A1D61" w:rsidRDefault="008A1D61">
    <w:pPr>
      <w:pStyle w:val="En-tte"/>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A2D2E" w14:textId="77777777" w:rsidR="00E066A5" w:rsidRDefault="00E066A5">
      <w:r>
        <w:separator/>
      </w:r>
    </w:p>
  </w:footnote>
  <w:footnote w:type="continuationSeparator" w:id="0">
    <w:p w14:paraId="590217ED" w14:textId="77777777" w:rsidR="00E066A5" w:rsidRDefault="00E06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B1CDD" w14:textId="77777777" w:rsidR="008A1D61" w:rsidRDefault="008A1D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B5BAD"/>
    <w:multiLevelType w:val="hybridMultilevel"/>
    <w:tmpl w:val="F920E630"/>
    <w:numStyleLink w:val="Puce"/>
  </w:abstractNum>
  <w:abstractNum w:abstractNumId="1" w15:restartNumberingAfterBreak="0">
    <w:nsid w:val="3E5F778C"/>
    <w:multiLevelType w:val="hybridMultilevel"/>
    <w:tmpl w:val="F920E630"/>
    <w:styleLink w:val="Puce"/>
    <w:lvl w:ilvl="0" w:tplc="5DB8F166">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847647E0">
      <w:start w:val="1"/>
      <w:numFmt w:val="bullet"/>
      <w:lvlText w:val="•"/>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2" w:tplc="D6D4205A">
      <w:start w:val="1"/>
      <w:numFmt w:val="bullet"/>
      <w:lvlText w:val="•"/>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3" w:tplc="87265D06">
      <w:start w:val="1"/>
      <w:numFmt w:val="bullet"/>
      <w:lvlText w:val="•"/>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4" w:tplc="3836ECE6">
      <w:start w:val="1"/>
      <w:numFmt w:val="bullet"/>
      <w:lvlText w:val="•"/>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5" w:tplc="BBD69E16">
      <w:start w:val="1"/>
      <w:numFmt w:val="bullet"/>
      <w:lvlText w:val="•"/>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6" w:tplc="2526A2A6">
      <w:start w:val="1"/>
      <w:numFmt w:val="bullet"/>
      <w:lvlText w:val="•"/>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7" w:tplc="243C5D28">
      <w:start w:val="1"/>
      <w:numFmt w:val="bullet"/>
      <w:lvlText w:val="•"/>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8" w:tplc="4ADC4522">
      <w:start w:val="1"/>
      <w:numFmt w:val="bullet"/>
      <w:lvlText w:val="•"/>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abstractNum>
  <w:num w:numId="1" w16cid:durableId="776873070">
    <w:abstractNumId w:val="1"/>
  </w:num>
  <w:num w:numId="2" w16cid:durableId="530727154">
    <w:abstractNumId w:val="0"/>
  </w:num>
  <w:num w:numId="3" w16cid:durableId="1712264284">
    <w:abstractNumId w:val="0"/>
    <w:lvlOverride w:ilvl="0">
      <w:lvl w:ilvl="0" w:tplc="8E167CCA">
        <w:start w:val="1"/>
        <w:numFmt w:val="bullet"/>
        <w:lvlText w:val="•"/>
        <w:lvlJc w:val="left"/>
        <w:pPr>
          <w:ind w:left="72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1F20F62">
        <w:start w:val="1"/>
        <w:numFmt w:val="bullet"/>
        <w:lvlText w:val="•"/>
        <w:lvlJc w:val="left"/>
        <w:pPr>
          <w:ind w:left="94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A7E2FC52">
        <w:start w:val="1"/>
        <w:numFmt w:val="bullet"/>
        <w:lvlText w:val="•"/>
        <w:lvlJc w:val="left"/>
        <w:pPr>
          <w:ind w:left="116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9416A31E">
        <w:start w:val="1"/>
        <w:numFmt w:val="bullet"/>
        <w:lvlText w:val="•"/>
        <w:lvlJc w:val="left"/>
        <w:pPr>
          <w:ind w:left="138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5E9E71B2">
        <w:start w:val="1"/>
        <w:numFmt w:val="bullet"/>
        <w:lvlText w:val="•"/>
        <w:lvlJc w:val="left"/>
        <w:pPr>
          <w:ind w:left="160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1B3C2BFA">
        <w:start w:val="1"/>
        <w:numFmt w:val="bullet"/>
        <w:lvlText w:val="•"/>
        <w:lvlJc w:val="left"/>
        <w:pPr>
          <w:ind w:left="182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68C00B44">
        <w:start w:val="1"/>
        <w:numFmt w:val="bullet"/>
        <w:lvlText w:val="•"/>
        <w:lvlJc w:val="left"/>
        <w:pPr>
          <w:ind w:left="204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AF5629D0">
        <w:start w:val="1"/>
        <w:numFmt w:val="bullet"/>
        <w:lvlText w:val="•"/>
        <w:lvlJc w:val="left"/>
        <w:pPr>
          <w:ind w:left="226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6150D23E">
        <w:start w:val="1"/>
        <w:numFmt w:val="bullet"/>
        <w:lvlText w:val="•"/>
        <w:lvlJc w:val="left"/>
        <w:pPr>
          <w:ind w:left="248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D61"/>
    <w:rsid w:val="00166F85"/>
    <w:rsid w:val="00436C25"/>
    <w:rsid w:val="008A1D61"/>
    <w:rsid w:val="0092594C"/>
    <w:rsid w:val="009F2BB4"/>
    <w:rsid w:val="00CC200F"/>
    <w:rsid w:val="00E066A5"/>
    <w:rsid w:val="00EE71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C0A37"/>
  <w15:docId w15:val="{93B3A6E6-ECC7-9047-B851-D9082C17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Pardfaut">
    <w:name w:val="Par défau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ucun">
    <w:name w:val="Aucun"/>
  </w:style>
  <w:style w:type="numbering" w:customStyle="1" w:styleId="Puce">
    <w:name w:val="Puc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4170</Words>
  <Characters>22939</Characters>
  <Application>Microsoft Office Word</Application>
  <DocSecurity>0</DocSecurity>
  <Lines>191</Lines>
  <Paragraphs>54</Paragraphs>
  <ScaleCrop>false</ScaleCrop>
  <Company/>
  <LinksUpToDate>false</LinksUpToDate>
  <CharactersWithSpaces>27055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emmanuelle CHERON</dc:creator>
  <cp:lastModifiedBy>emmanuelle CHERON</cp:lastModifiedBy>
  <cp:revision>2</cp:revision>
  <dcterms:created xsi:type="dcterms:W3CDTF">2026-07-08T17:11:00Z</dcterms:created>
  <dcterms:modified xsi:type="dcterms:W3CDTF">2026-07-08T17:11:00Z</dcterms:modified>
</cp:coreProperties>
</file>